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785208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AA6B8F">
        <w:rPr>
          <w:rFonts w:ascii="Times New Roman" w:hAnsi="Times New Roman" w:cs="Times New Roman"/>
          <w:b/>
          <w:color w:val="000000" w:themeColor="text1"/>
        </w:rPr>
        <w:t>28</w:t>
      </w:r>
      <w:r w:rsidR="00E05188">
        <w:rPr>
          <w:rFonts w:ascii="Times New Roman" w:hAnsi="Times New Roman" w:cs="Times New Roman"/>
          <w:b/>
          <w:color w:val="000000" w:themeColor="text1"/>
        </w:rPr>
        <w:t>-04-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26532E5E" wp14:editId="602693A1">
            <wp:simplePos x="0" y="0"/>
            <wp:positionH relativeFrom="column">
              <wp:posOffset>1186485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AA6B8F" w:rsidRPr="00EF7D59" w:rsidRDefault="00AA6B8F" w:rsidP="00AA6B8F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72A91689" wp14:editId="5BD27BA1">
            <wp:extent cx="2967355" cy="301625"/>
            <wp:effectExtent l="0" t="0" r="444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8F" w:rsidRPr="00EF7D59" w:rsidRDefault="00AA6B8F" w:rsidP="00AA6B8F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34DDC50D" wp14:editId="3ADD5D56">
            <wp:extent cx="2967355" cy="59499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02" w:rsidRDefault="00FB0502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EF42F6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OOG VOOR DE RECHTEN VAN ANDEREN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952E4" w:rsidRDefault="009E18B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Allah beveelt in de Qurʾān: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‘Geef familieleden, de behoeftigen en </w:t>
      </w:r>
      <w:r w:rsidR="002D5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reizigers hun rechten, maar verspil niet.’</w:t>
      </w:r>
      <w:r w:rsidR="002D5AD1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>Ná zijn emigratie (</w:t>
      </w:r>
      <w:r w:rsidR="00193C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hijra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van Makka naar Madīna, </w:t>
      </w:r>
      <w:r w:rsidR="00064AC3">
        <w:rPr>
          <w:rFonts w:ascii="Times New Roman" w:hAnsi="Times New Roman" w:cs="Times New Roman"/>
          <w:color w:val="000000" w:themeColor="text1"/>
          <w:sz w:val="24"/>
          <w:szCs w:val="24"/>
        </w:rPr>
        <w:t>verklaarde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Profeet elke emigrant uit Makka (</w:t>
      </w:r>
      <w:r w:rsidR="00193C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muhājir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4AC3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064AC3">
        <w:rPr>
          <w:rFonts w:ascii="Times New Roman" w:hAnsi="Times New Roman" w:cs="Times New Roman"/>
          <w:color w:val="000000" w:themeColor="text1"/>
          <w:sz w:val="24"/>
          <w:szCs w:val="24"/>
        </w:rPr>
        <w:t>lke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helper in Madīna (</w:t>
      </w:r>
      <w:r w:rsidR="00193C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anṣār</w:t>
      </w:r>
      <w:r w:rsidR="00193C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broeders. Zo verklaarde hij de </w:t>
      </w:r>
      <w:r w:rsidR="00657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muhājir</w:t>
      </w:r>
      <w:r w:rsidR="0006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Salmān al-Fārisī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5C4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575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anṣār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Abū al-Dardāʾ</w:t>
      </w:r>
      <w:r w:rsidR="0036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broeders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 een dag bezocht Salmān de woning van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Abū</w:t>
      </w:r>
      <w:r w:rsidR="006575D2" w:rsidRP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al-Dardāʾ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 echtgenote van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Abū</w:t>
      </w:r>
      <w:r w:rsidR="006575D2" w:rsidRP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al-Dardāʾ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(Umm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al-Dardāʾ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) opende – in verwaarloosde toestand – de deur.</w:t>
      </w:r>
      <w:r w:rsidR="006575D2" w:rsidRP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Salmān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vroeg haar: </w:t>
      </w:r>
      <w:r w:rsidR="00657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‘Wat is er met jou?’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>Umm al-Dardāʾ</w:t>
      </w:r>
      <w:r w:rsidR="00657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zei: </w:t>
      </w:r>
      <w:r w:rsidR="00657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675219" w:rsidRP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Jouw broeder </w:t>
      </w:r>
      <w:r w:rsidR="00675219" w:rsidRP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Abū al-Dardāʾ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heeft niet langer interesse in het wereldse.’ </w:t>
      </w:r>
      <w:r w:rsidR="00675219" w:rsidRPr="00675219">
        <w:rPr>
          <w:rFonts w:ascii="Times New Roman" w:hAnsi="Times New Roman" w:cs="Times New Roman"/>
          <w:color w:val="000000" w:themeColor="text1"/>
          <w:sz w:val="24"/>
          <w:szCs w:val="24"/>
        </w:rPr>
        <w:t>Abū al-Dardāʾ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</w:t>
      </w:r>
      <w:r w:rsidR="00675219" w:rsidRP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zich overgegeven aan 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>aanbiddingen (</w:t>
      </w:r>
      <w:r w:rsidR="006752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ʿibāda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en verwaarloosde zijn gezinsleven en zijn wereldse </w:t>
      </w:r>
      <w:r w:rsidR="003665C4">
        <w:rPr>
          <w:rFonts w:ascii="Times New Roman" w:hAnsi="Times New Roman" w:cs="Times New Roman"/>
          <w:color w:val="000000" w:themeColor="text1"/>
          <w:sz w:val="24"/>
          <w:szCs w:val="24"/>
        </w:rPr>
        <w:t>plichten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Hierop </w:t>
      </w:r>
      <w:r w:rsidR="003665C4">
        <w:rPr>
          <w:rFonts w:ascii="Times New Roman" w:hAnsi="Times New Roman" w:cs="Times New Roman"/>
          <w:color w:val="000000" w:themeColor="text1"/>
          <w:sz w:val="24"/>
          <w:szCs w:val="24"/>
        </w:rPr>
        <w:t>zei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>Salmān al-Fārisī</w:t>
      </w:r>
      <w:r w:rsidR="00675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‘Broeder, j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ouw Heer heeft rechten op jou. Jouw 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ego </w:t>
      </w:r>
      <w:r w:rsidR="00675219" w:rsidRPr="006752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75219" w:rsidRPr="006752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nafs</w:t>
      </w:r>
      <w:r w:rsidR="00675219" w:rsidRPr="006752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heeft rechten op jou. Jouw gezin heeft rechten op jou. Geef elke rechthebbende het recht dat he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67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toekomt.</w:t>
      </w:r>
      <w:r w:rsidR="008A1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D63D90" w:rsidRPr="00193C77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8A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Toen de Profeet</w:t>
      </w:r>
      <w:r w:rsidR="00366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deze woorden hoorde, zij hij: </w:t>
      </w:r>
      <w:r w:rsidR="008A1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‘Salmān heeft de waarheid gesproken.’</w:t>
      </w:r>
      <w:r w:rsidR="00D63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Degene die de grootste rechten 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8A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ons heeft, is Allah. 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Zijn recht is dat we Hem dienen en Zijn voorschriften en verboden gehoorzamen. Als tweede komen de rechten van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de P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rofeet. Zijn recht is dat we zijn </w:t>
      </w:r>
      <w:r w:rsidR="00593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sunna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naleven, hem méér liefhebben dan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onszelf 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>en hem zegenen wanneer zijn naam wordt genoemd.</w:t>
      </w:r>
      <w:r w:rsidR="00D63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Onze ouders hebben ook rechten op ons en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>aarna komen</w:t>
      </w:r>
      <w:bookmarkStart w:id="0" w:name="_GoBack"/>
      <w:bookmarkEnd w:id="0"/>
      <w:r w:rsidR="0059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onderlinge rechten van de echtgenoot en echtgenote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En k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inderen hebben het recht om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uitstekend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opgevoed te worden door hun ouders.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>e rechten van families en buren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zijn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ook belangrijk.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armen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hebben 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>rechten over de bezittingen van rijken.</w:t>
      </w:r>
      <w:r w:rsidR="00EF42F6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 we de verplichte 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>armenbelasting (</w:t>
      </w:r>
      <w:r w:rsidR="00383F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zakāt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dus </w:t>
      </w:r>
      <w:r w:rsidR="00383FCA">
        <w:rPr>
          <w:rFonts w:ascii="Times New Roman" w:hAnsi="Times New Roman" w:cs="Times New Roman"/>
          <w:color w:val="000000" w:themeColor="text1"/>
          <w:sz w:val="24"/>
          <w:szCs w:val="24"/>
        </w:rPr>
        <w:t>niet verwaarlozen!</w:t>
      </w:r>
      <w:r w:rsidR="00D63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Onze Profeet heeft onze onderlinge rechten als volgt verwoord: </w:t>
      </w:r>
      <w:r w:rsidR="00EF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Een moslim heeft vijf rechten op een medemoslim: het beantwoorden van zijn begroeting, het ingaan op zijn uitnodiging, het deelnemen aan zijn begrafenis, het bezoeken bij zijn ziekte en het zeggen van “yar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ḥa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muk</w:t>
      </w:r>
      <w:r w:rsidR="00244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lāh</w:t>
      </w:r>
      <w:r w:rsidR="00F24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als hij geniesd heeft en “alḥamdulillāh” heeft gezegd.’</w:t>
      </w:r>
      <w:r w:rsidR="00EF42F6" w:rsidRPr="00F24B03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:rsidR="001945CC" w:rsidRPr="00CA68F7" w:rsidRDefault="001945C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99" w:rsidRDefault="00AD0599" w:rsidP="009E60E2">
      <w:r>
        <w:separator/>
      </w:r>
    </w:p>
  </w:endnote>
  <w:endnote w:type="continuationSeparator" w:id="0">
    <w:p w:rsidR="00AD0599" w:rsidRDefault="00AD0599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99" w:rsidRDefault="00AD0599" w:rsidP="009E60E2">
      <w:r>
        <w:separator/>
      </w:r>
    </w:p>
  </w:footnote>
  <w:footnote w:type="continuationSeparator" w:id="0">
    <w:p w:rsidR="00AD0599" w:rsidRDefault="00AD0599" w:rsidP="009E60E2">
      <w:r>
        <w:continuationSeparator/>
      </w:r>
    </w:p>
  </w:footnote>
  <w:footnote w:id="1">
    <w:p w:rsidR="002D5AD1" w:rsidRPr="00EF42F6" w:rsidRDefault="002D5AD1">
      <w:pPr>
        <w:pStyle w:val="Voetnoottekst"/>
        <w:rPr>
          <w:rFonts w:ascii="Times New Roman" w:hAnsi="Times New Roman" w:cs="Times New Roman"/>
        </w:rPr>
      </w:pPr>
      <w:r w:rsidRPr="00EF42F6">
        <w:rPr>
          <w:rStyle w:val="Voetnootmarkering"/>
          <w:rFonts w:ascii="Times New Roman" w:hAnsi="Times New Roman" w:cs="Times New Roman"/>
        </w:rPr>
        <w:footnoteRef/>
      </w:r>
      <w:r w:rsidRPr="00EF42F6">
        <w:rPr>
          <w:rFonts w:ascii="Times New Roman" w:hAnsi="Times New Roman" w:cs="Times New Roman"/>
        </w:rPr>
        <w:t xml:space="preserve"> Al-Isrāʾ, 17: 26.</w:t>
      </w:r>
    </w:p>
  </w:footnote>
  <w:footnote w:id="2">
    <w:p w:rsidR="00D63D90" w:rsidRPr="00EF42F6" w:rsidRDefault="00D63D90" w:rsidP="00D63D90">
      <w:pPr>
        <w:pStyle w:val="Voetnoottekst"/>
        <w:rPr>
          <w:rFonts w:ascii="Times New Roman" w:hAnsi="Times New Roman" w:cs="Times New Roman"/>
        </w:rPr>
      </w:pPr>
      <w:r w:rsidRPr="00EF42F6">
        <w:rPr>
          <w:rStyle w:val="Voetnootmarkering"/>
          <w:rFonts w:ascii="Times New Roman" w:hAnsi="Times New Roman" w:cs="Times New Roman"/>
        </w:rPr>
        <w:footnoteRef/>
      </w:r>
      <w:r w:rsidRPr="00EF42F6">
        <w:rPr>
          <w:rFonts w:ascii="Times New Roman" w:hAnsi="Times New Roman" w:cs="Times New Roman"/>
        </w:rPr>
        <w:t xml:space="preserve"> Al-Bukhārī, Ṣawm, 51.</w:t>
      </w:r>
    </w:p>
  </w:footnote>
  <w:footnote w:id="3">
    <w:p w:rsidR="00EF42F6" w:rsidRPr="00EF42F6" w:rsidRDefault="00EF42F6">
      <w:pPr>
        <w:pStyle w:val="Voetnoottekst"/>
        <w:rPr>
          <w:rFonts w:ascii="Times New Roman" w:hAnsi="Times New Roman" w:cs="Times New Roman"/>
        </w:rPr>
      </w:pPr>
      <w:r w:rsidRPr="00EF42F6">
        <w:rPr>
          <w:rStyle w:val="Voetnootmarkering"/>
          <w:rFonts w:ascii="Times New Roman" w:hAnsi="Times New Roman" w:cs="Times New Roman"/>
        </w:rPr>
        <w:footnoteRef/>
      </w:r>
      <w:r w:rsidRPr="00EF42F6">
        <w:rPr>
          <w:rFonts w:ascii="Times New Roman" w:hAnsi="Times New Roman" w:cs="Times New Roman"/>
        </w:rPr>
        <w:t xml:space="preserve"> Al-Anʿām, 6: 141. </w:t>
      </w:r>
    </w:p>
  </w:footnote>
  <w:footnote w:id="4">
    <w:p w:rsidR="00EF42F6" w:rsidRPr="00EF42F6" w:rsidRDefault="00EF42F6">
      <w:pPr>
        <w:pStyle w:val="Voetnoottekst"/>
        <w:rPr>
          <w:rFonts w:ascii="Times New Roman" w:hAnsi="Times New Roman" w:cs="Times New Roman"/>
        </w:rPr>
      </w:pPr>
      <w:r w:rsidRPr="00EF42F6">
        <w:rPr>
          <w:rStyle w:val="Voetnootmarkering"/>
          <w:rFonts w:ascii="Times New Roman" w:hAnsi="Times New Roman" w:cs="Times New Roman"/>
        </w:rPr>
        <w:footnoteRef/>
      </w:r>
      <w:r w:rsidRPr="00EF42F6">
        <w:rPr>
          <w:rFonts w:ascii="Times New Roman" w:hAnsi="Times New Roman" w:cs="Times New Roman"/>
        </w:rPr>
        <w:t xml:space="preserve"> Al-Bukhārī, Janāʾiz,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10851"/>
    <w:rsid w:val="00035B9E"/>
    <w:rsid w:val="000415E9"/>
    <w:rsid w:val="000620BE"/>
    <w:rsid w:val="00063982"/>
    <w:rsid w:val="00063EC2"/>
    <w:rsid w:val="00064AC3"/>
    <w:rsid w:val="000703C1"/>
    <w:rsid w:val="00084374"/>
    <w:rsid w:val="000A794A"/>
    <w:rsid w:val="000B12AF"/>
    <w:rsid w:val="000C0154"/>
    <w:rsid w:val="000E40DE"/>
    <w:rsid w:val="0011566E"/>
    <w:rsid w:val="0013049C"/>
    <w:rsid w:val="00162468"/>
    <w:rsid w:val="001938E3"/>
    <w:rsid w:val="00193C77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4464B"/>
    <w:rsid w:val="00270C0E"/>
    <w:rsid w:val="002738F6"/>
    <w:rsid w:val="00280A59"/>
    <w:rsid w:val="0028210F"/>
    <w:rsid w:val="002835AA"/>
    <w:rsid w:val="002860D8"/>
    <w:rsid w:val="002927FB"/>
    <w:rsid w:val="00292B25"/>
    <w:rsid w:val="002A71DF"/>
    <w:rsid w:val="002D5AD1"/>
    <w:rsid w:val="002F58F3"/>
    <w:rsid w:val="002F717C"/>
    <w:rsid w:val="003202AC"/>
    <w:rsid w:val="00324EA5"/>
    <w:rsid w:val="00330474"/>
    <w:rsid w:val="00335D9C"/>
    <w:rsid w:val="003505E8"/>
    <w:rsid w:val="00351EFC"/>
    <w:rsid w:val="003665C4"/>
    <w:rsid w:val="00383FCA"/>
    <w:rsid w:val="003871D4"/>
    <w:rsid w:val="003D1CCB"/>
    <w:rsid w:val="003D5563"/>
    <w:rsid w:val="003E6E61"/>
    <w:rsid w:val="003F4306"/>
    <w:rsid w:val="00402F6E"/>
    <w:rsid w:val="00406D2A"/>
    <w:rsid w:val="00411C8C"/>
    <w:rsid w:val="00416BC4"/>
    <w:rsid w:val="00430532"/>
    <w:rsid w:val="00433F94"/>
    <w:rsid w:val="00434B27"/>
    <w:rsid w:val="0049334C"/>
    <w:rsid w:val="004946B1"/>
    <w:rsid w:val="00497633"/>
    <w:rsid w:val="004A5FC5"/>
    <w:rsid w:val="004B547A"/>
    <w:rsid w:val="004D683A"/>
    <w:rsid w:val="004E3764"/>
    <w:rsid w:val="004E37F8"/>
    <w:rsid w:val="00542C2A"/>
    <w:rsid w:val="0059364B"/>
    <w:rsid w:val="005A3367"/>
    <w:rsid w:val="005D392A"/>
    <w:rsid w:val="005D4463"/>
    <w:rsid w:val="005E0FE4"/>
    <w:rsid w:val="005F5039"/>
    <w:rsid w:val="0060100C"/>
    <w:rsid w:val="006052C4"/>
    <w:rsid w:val="00612B23"/>
    <w:rsid w:val="006575D2"/>
    <w:rsid w:val="00665050"/>
    <w:rsid w:val="00671024"/>
    <w:rsid w:val="00671504"/>
    <w:rsid w:val="0067449F"/>
    <w:rsid w:val="00675219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C19AC"/>
    <w:rsid w:val="007D1099"/>
    <w:rsid w:val="007E584E"/>
    <w:rsid w:val="00881296"/>
    <w:rsid w:val="00882A46"/>
    <w:rsid w:val="00882C5D"/>
    <w:rsid w:val="00891226"/>
    <w:rsid w:val="008A1F5C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18B4"/>
    <w:rsid w:val="009E60E2"/>
    <w:rsid w:val="009E67F0"/>
    <w:rsid w:val="009F1765"/>
    <w:rsid w:val="00A05B34"/>
    <w:rsid w:val="00A05DB2"/>
    <w:rsid w:val="00A36B02"/>
    <w:rsid w:val="00A821E4"/>
    <w:rsid w:val="00A86B7C"/>
    <w:rsid w:val="00AA2EFB"/>
    <w:rsid w:val="00AA5A58"/>
    <w:rsid w:val="00AA6B8F"/>
    <w:rsid w:val="00AC69C0"/>
    <w:rsid w:val="00AD0599"/>
    <w:rsid w:val="00AD3783"/>
    <w:rsid w:val="00AE37FE"/>
    <w:rsid w:val="00AE4D96"/>
    <w:rsid w:val="00AF0848"/>
    <w:rsid w:val="00B338D3"/>
    <w:rsid w:val="00B6104A"/>
    <w:rsid w:val="00B70BF7"/>
    <w:rsid w:val="00B75F96"/>
    <w:rsid w:val="00B939E8"/>
    <w:rsid w:val="00BA137D"/>
    <w:rsid w:val="00BA67B1"/>
    <w:rsid w:val="00BC5E76"/>
    <w:rsid w:val="00BE2C27"/>
    <w:rsid w:val="00C162DC"/>
    <w:rsid w:val="00C3780E"/>
    <w:rsid w:val="00C37F12"/>
    <w:rsid w:val="00C55100"/>
    <w:rsid w:val="00C6371A"/>
    <w:rsid w:val="00C653E0"/>
    <w:rsid w:val="00C77416"/>
    <w:rsid w:val="00C8263A"/>
    <w:rsid w:val="00CA1F7C"/>
    <w:rsid w:val="00CA68F7"/>
    <w:rsid w:val="00CB5872"/>
    <w:rsid w:val="00CD2D6C"/>
    <w:rsid w:val="00CD4524"/>
    <w:rsid w:val="00D008BD"/>
    <w:rsid w:val="00D04747"/>
    <w:rsid w:val="00D052E1"/>
    <w:rsid w:val="00D63D90"/>
    <w:rsid w:val="00D63F8B"/>
    <w:rsid w:val="00D91782"/>
    <w:rsid w:val="00D9266E"/>
    <w:rsid w:val="00D95498"/>
    <w:rsid w:val="00DC05A9"/>
    <w:rsid w:val="00E03AAC"/>
    <w:rsid w:val="00E05188"/>
    <w:rsid w:val="00E30353"/>
    <w:rsid w:val="00E54340"/>
    <w:rsid w:val="00E566D2"/>
    <w:rsid w:val="00E82717"/>
    <w:rsid w:val="00EB3E99"/>
    <w:rsid w:val="00EE6D69"/>
    <w:rsid w:val="00EF42F6"/>
    <w:rsid w:val="00EF61F3"/>
    <w:rsid w:val="00F24B03"/>
    <w:rsid w:val="00F309C7"/>
    <w:rsid w:val="00F37E96"/>
    <w:rsid w:val="00F50202"/>
    <w:rsid w:val="00FA417A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2804-E90C-4D12-9A8F-393AE52C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2017-04-27T14:08:00Z</dcterms:created>
  <dcterms:modified xsi:type="dcterms:W3CDTF">2017-04-27T14:18:00Z</dcterms:modified>
</cp:coreProperties>
</file>