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Default="00785208" w:rsidP="00A4461A">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A4461A">
        <w:rPr>
          <w:rFonts w:ascii="Times New Roman" w:hAnsi="Times New Roman" w:cs="Times New Roman"/>
          <w:b/>
          <w:color w:val="000000" w:themeColor="text1"/>
        </w:rPr>
        <w:t>23</w:t>
      </w:r>
      <w:r w:rsidR="00E05188">
        <w:rPr>
          <w:rFonts w:ascii="Times New Roman" w:hAnsi="Times New Roman" w:cs="Times New Roman"/>
          <w:b/>
          <w:color w:val="000000" w:themeColor="text1"/>
        </w:rPr>
        <w:t>-</w:t>
      </w:r>
      <w:r w:rsidR="008E500B">
        <w:rPr>
          <w:rFonts w:ascii="Times New Roman" w:hAnsi="Times New Roman" w:cs="Times New Roman"/>
          <w:b/>
          <w:color w:val="000000" w:themeColor="text1"/>
        </w:rPr>
        <w:t>06</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8E500B" w:rsidRDefault="00A4461A" w:rsidP="00402F6E">
      <w:pPr>
        <w:spacing w:line="276" w:lineRule="auto"/>
        <w:contextualSpacing/>
        <w:rPr>
          <w:rFonts w:ascii="Times New Roman" w:hAnsi="Times New Roman" w:cs="Times New Roman"/>
          <w:b/>
          <w:color w:val="000000" w:themeColor="text1"/>
        </w:rPr>
      </w:pPr>
      <w:r>
        <w:rPr>
          <w:noProof/>
          <w:lang w:eastAsia="nl-NL"/>
        </w:rPr>
        <w:drawing>
          <wp:inline distT="0" distB="0" distL="0" distR="0" wp14:anchorId="199C4791" wp14:editId="1B7245E4">
            <wp:extent cx="2970530" cy="1445046"/>
            <wp:effectExtent l="0" t="0" r="1270" b="31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2970530" cy="1445046"/>
                    </a:xfrm>
                    <a:prstGeom prst="rect">
                      <a:avLst/>
                    </a:prstGeom>
                  </pic:spPr>
                </pic:pic>
              </a:graphicData>
            </a:graphic>
          </wp:inline>
        </w:drawing>
      </w:r>
    </w:p>
    <w:p w:rsidR="00193EBC" w:rsidRDefault="00193EBC" w:rsidP="008E500B">
      <w:pPr>
        <w:spacing w:line="276" w:lineRule="auto"/>
        <w:contextualSpacing/>
        <w:rPr>
          <w:rFonts w:ascii="Times New Roman" w:hAnsi="Times New Roman" w:cs="Times New Roman"/>
          <w:b/>
          <w:color w:val="000000" w:themeColor="text1"/>
        </w:rPr>
      </w:pPr>
    </w:p>
    <w:p w:rsidR="00C6371A" w:rsidRPr="004A5FC5" w:rsidRDefault="00A4461A" w:rsidP="008E500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QURʾĀN, RAMAḌĀN EN KINDEREN </w:t>
      </w:r>
    </w:p>
    <w:p w:rsidR="00785208" w:rsidRDefault="00785208" w:rsidP="00402F6E">
      <w:pPr>
        <w:spacing w:line="276" w:lineRule="auto"/>
        <w:contextualSpacing/>
        <w:jc w:val="both"/>
        <w:rPr>
          <w:rFonts w:ascii="Times New Roman" w:hAnsi="Times New Roman" w:cs="Times New Roman"/>
          <w:b/>
          <w:color w:val="000000" w:themeColor="text1"/>
        </w:rPr>
      </w:pPr>
    </w:p>
    <w:p w:rsidR="00AB05F9" w:rsidRPr="00AA0C58" w:rsidRDefault="00AB05F9" w:rsidP="00402F6E">
      <w:pPr>
        <w:spacing w:line="276" w:lineRule="auto"/>
        <w:contextualSpacing/>
        <w:jc w:val="both"/>
        <w:rPr>
          <w:rFonts w:ascii="Times New Roman" w:hAnsi="Times New Roman" w:cs="Times New Roman"/>
          <w:b/>
          <w:color w:val="000000" w:themeColor="text1"/>
          <w:sz w:val="24"/>
          <w:szCs w:val="24"/>
        </w:rPr>
      </w:pPr>
      <w:r w:rsidRPr="00AA0C58">
        <w:rPr>
          <w:rFonts w:ascii="Times New Roman" w:hAnsi="Times New Roman" w:cs="Times New Roman"/>
          <w:b/>
          <w:color w:val="000000" w:themeColor="text1"/>
          <w:sz w:val="24"/>
          <w:szCs w:val="24"/>
        </w:rPr>
        <w:t>Beste broeders!</w:t>
      </w:r>
    </w:p>
    <w:p w:rsidR="000A1BD7" w:rsidRPr="00DC6D99" w:rsidRDefault="00A4461A" w:rsidP="0015097B">
      <w:pPr>
        <w:spacing w:line="276" w:lineRule="auto"/>
        <w:contextualSpacing/>
        <w:jc w:val="both"/>
        <w:rPr>
          <w:rFonts w:ascii="Times New Roman" w:hAnsi="Times New Roman" w:cs="Times New Roman"/>
          <w:bCs/>
          <w:color w:val="000000" w:themeColor="text1"/>
          <w:sz w:val="24"/>
          <w:szCs w:val="24"/>
        </w:rPr>
      </w:pPr>
      <w:r w:rsidRPr="00A4461A">
        <w:rPr>
          <w:rFonts w:ascii="Times New Roman" w:hAnsi="Times New Roman" w:cs="Times New Roman"/>
          <w:bCs/>
          <w:color w:val="000000" w:themeColor="text1"/>
          <w:sz w:val="24"/>
          <w:szCs w:val="24"/>
        </w:rPr>
        <w:t xml:space="preserve">Op een dag </w:t>
      </w:r>
      <w:r>
        <w:rPr>
          <w:rFonts w:ascii="Times New Roman" w:hAnsi="Times New Roman" w:cs="Times New Roman"/>
          <w:bCs/>
          <w:color w:val="000000" w:themeColor="text1"/>
          <w:sz w:val="24"/>
          <w:szCs w:val="24"/>
        </w:rPr>
        <w:t>preekte de Profeet (vzmh) vanuit de preekgestoelte (</w:t>
      </w:r>
      <w:r>
        <w:rPr>
          <w:rFonts w:ascii="Times New Roman" w:hAnsi="Times New Roman" w:cs="Times New Roman"/>
          <w:bCs/>
          <w:i/>
          <w:iCs/>
          <w:color w:val="000000" w:themeColor="text1"/>
          <w:sz w:val="24"/>
          <w:szCs w:val="24"/>
        </w:rPr>
        <w:t>minbar</w:t>
      </w:r>
      <w:r>
        <w:rPr>
          <w:rFonts w:ascii="Times New Roman" w:hAnsi="Times New Roman" w:cs="Times New Roman"/>
          <w:bCs/>
          <w:color w:val="000000" w:themeColor="text1"/>
          <w:sz w:val="24"/>
          <w:szCs w:val="24"/>
        </w:rPr>
        <w:t xml:space="preserve">) in </w:t>
      </w:r>
      <w:r>
        <w:rPr>
          <w:rFonts w:ascii="Times New Roman" w:hAnsi="Times New Roman" w:cs="Times New Roman"/>
          <w:bCs/>
          <w:i/>
          <w:iCs/>
          <w:color w:val="000000" w:themeColor="text1"/>
          <w:sz w:val="24"/>
          <w:szCs w:val="24"/>
        </w:rPr>
        <w:t>masjid al-Nabawī</w:t>
      </w:r>
      <w:r>
        <w:rPr>
          <w:rFonts w:ascii="Times New Roman" w:hAnsi="Times New Roman" w:cs="Times New Roman"/>
          <w:bCs/>
          <w:color w:val="000000" w:themeColor="text1"/>
          <w:sz w:val="24"/>
          <w:szCs w:val="24"/>
        </w:rPr>
        <w:t xml:space="preserve"> in Madīna. De metgezellen (</w:t>
      </w:r>
      <w:r>
        <w:rPr>
          <w:rFonts w:ascii="Times New Roman" w:hAnsi="Times New Roman" w:cs="Times New Roman"/>
          <w:bCs/>
          <w:i/>
          <w:iCs/>
          <w:color w:val="000000" w:themeColor="text1"/>
          <w:sz w:val="24"/>
          <w:szCs w:val="24"/>
        </w:rPr>
        <w:t>aṣḥāb</w:t>
      </w:r>
      <w:r>
        <w:rPr>
          <w:rFonts w:ascii="Times New Roman" w:hAnsi="Times New Roman" w:cs="Times New Roman"/>
          <w:bCs/>
          <w:color w:val="000000" w:themeColor="text1"/>
          <w:sz w:val="24"/>
          <w:szCs w:val="24"/>
        </w:rPr>
        <w:t xml:space="preserve">) luisterden aandachtig naar zijn woorden. Op dat moment betraden twee kinderen de moskee en begaven ze zich in de richting van de </w:t>
      </w:r>
      <w:r>
        <w:rPr>
          <w:rFonts w:ascii="Times New Roman" w:hAnsi="Times New Roman" w:cs="Times New Roman"/>
          <w:bCs/>
          <w:color w:val="000000" w:themeColor="text1"/>
          <w:sz w:val="24"/>
          <w:szCs w:val="24"/>
        </w:rPr>
        <w:t>preekgestoelte (</w:t>
      </w:r>
      <w:r>
        <w:rPr>
          <w:rFonts w:ascii="Times New Roman" w:hAnsi="Times New Roman" w:cs="Times New Roman"/>
          <w:bCs/>
          <w:i/>
          <w:iCs/>
          <w:color w:val="000000" w:themeColor="text1"/>
          <w:sz w:val="24"/>
          <w:szCs w:val="24"/>
        </w:rPr>
        <w:t>minbar</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Deze twee </w:t>
      </w:r>
      <w:r w:rsidR="00DC6D99">
        <w:rPr>
          <w:rFonts w:ascii="Times New Roman" w:hAnsi="Times New Roman" w:cs="Times New Roman"/>
          <w:bCs/>
          <w:color w:val="000000" w:themeColor="text1"/>
          <w:sz w:val="24"/>
          <w:szCs w:val="24"/>
        </w:rPr>
        <w:t xml:space="preserve">speciale </w:t>
      </w:r>
      <w:r>
        <w:rPr>
          <w:rFonts w:ascii="Times New Roman" w:hAnsi="Times New Roman" w:cs="Times New Roman"/>
          <w:bCs/>
          <w:color w:val="000000" w:themeColor="text1"/>
          <w:sz w:val="24"/>
          <w:szCs w:val="24"/>
        </w:rPr>
        <w:t>kinderen waren Ḥasan en Ḥusayn, de kleinzonen van de Profeet.</w:t>
      </w:r>
      <w:r w:rsidR="00DC6D99">
        <w:rPr>
          <w:rFonts w:ascii="Times New Roman" w:hAnsi="Times New Roman" w:cs="Times New Roman"/>
          <w:bCs/>
          <w:color w:val="000000" w:themeColor="text1"/>
          <w:sz w:val="24"/>
          <w:szCs w:val="24"/>
        </w:rPr>
        <w:t xml:space="preserve"> De Profeet schonk zóveel liefde en mededogen aan zijn kleinkinderen, dat hij ze niet kon negeren. In het bijzijn van iedereen liep de Profeet neerwaarts vanuit de </w:t>
      </w:r>
      <w:r w:rsidR="00DC6D99">
        <w:rPr>
          <w:rFonts w:ascii="Times New Roman" w:hAnsi="Times New Roman" w:cs="Times New Roman"/>
          <w:bCs/>
          <w:i/>
          <w:iCs/>
          <w:color w:val="000000" w:themeColor="text1"/>
          <w:sz w:val="24"/>
          <w:szCs w:val="24"/>
        </w:rPr>
        <w:t>minbar</w:t>
      </w:r>
      <w:r w:rsidR="00DC6D99">
        <w:rPr>
          <w:rFonts w:ascii="Times New Roman" w:hAnsi="Times New Roman" w:cs="Times New Roman"/>
          <w:bCs/>
          <w:color w:val="000000" w:themeColor="text1"/>
          <w:sz w:val="24"/>
          <w:szCs w:val="24"/>
        </w:rPr>
        <w:t>. Hij knuffelde zijn twee kleinzoons</w:t>
      </w:r>
      <w:proofErr w:type="gramStart"/>
      <w:r w:rsidR="00DC6D99">
        <w:rPr>
          <w:rFonts w:ascii="Times New Roman" w:hAnsi="Times New Roman" w:cs="Times New Roman"/>
          <w:bCs/>
          <w:color w:val="000000" w:themeColor="text1"/>
          <w:sz w:val="24"/>
          <w:szCs w:val="24"/>
        </w:rPr>
        <w:t>,</w:t>
      </w:r>
      <w:r w:rsidR="0015097B">
        <w:rPr>
          <w:rStyle w:val="Voetnootmarkering"/>
          <w:rFonts w:ascii="Times New Roman" w:hAnsi="Times New Roman" w:cs="Times New Roman"/>
          <w:bCs/>
          <w:color w:val="000000" w:themeColor="text1"/>
          <w:sz w:val="24"/>
          <w:szCs w:val="24"/>
        </w:rPr>
        <w:footnoteReference w:id="1"/>
      </w:r>
      <w:proofErr w:type="gramEnd"/>
      <w:r w:rsidR="00DC6D99">
        <w:rPr>
          <w:rFonts w:ascii="Times New Roman" w:hAnsi="Times New Roman" w:cs="Times New Roman"/>
          <w:bCs/>
          <w:color w:val="000000" w:themeColor="text1"/>
          <w:sz w:val="24"/>
          <w:szCs w:val="24"/>
        </w:rPr>
        <w:t xml:space="preserve"> die door de Profeet benoemd zijn als de “aanvoerders</w:t>
      </w:r>
      <w:r w:rsidR="0015097B">
        <w:rPr>
          <w:rFonts w:ascii="Times New Roman" w:hAnsi="Times New Roman" w:cs="Times New Roman"/>
          <w:bCs/>
          <w:color w:val="000000" w:themeColor="text1"/>
          <w:sz w:val="24"/>
          <w:szCs w:val="24"/>
        </w:rPr>
        <w:t xml:space="preserve"> van de paradijsjeugd”. Hij besteeg weer de </w:t>
      </w:r>
      <w:r w:rsidR="0015097B">
        <w:rPr>
          <w:rFonts w:ascii="Times New Roman" w:hAnsi="Times New Roman" w:cs="Times New Roman"/>
          <w:bCs/>
          <w:i/>
          <w:iCs/>
          <w:color w:val="000000" w:themeColor="text1"/>
          <w:sz w:val="24"/>
          <w:szCs w:val="24"/>
        </w:rPr>
        <w:t>minbar</w:t>
      </w:r>
      <w:r w:rsidR="0015097B">
        <w:rPr>
          <w:rFonts w:ascii="Times New Roman" w:hAnsi="Times New Roman" w:cs="Times New Roman"/>
          <w:bCs/>
          <w:color w:val="000000" w:themeColor="text1"/>
          <w:sz w:val="24"/>
          <w:szCs w:val="24"/>
        </w:rPr>
        <w:t xml:space="preserve"> en vervolgde zijn preek als volgt: </w:t>
      </w:r>
      <w:r w:rsidR="0015097B">
        <w:rPr>
          <w:rFonts w:ascii="Times New Roman" w:hAnsi="Times New Roman" w:cs="Times New Roman"/>
          <w:b/>
          <w:color w:val="000000" w:themeColor="text1"/>
          <w:sz w:val="24"/>
          <w:szCs w:val="24"/>
        </w:rPr>
        <w:t xml:space="preserve">‘Allah heeft gelijk wanneer Hij </w:t>
      </w:r>
      <w:proofErr w:type="gramStart"/>
      <w:r w:rsidR="0015097B">
        <w:rPr>
          <w:rFonts w:ascii="Times New Roman" w:hAnsi="Times New Roman" w:cs="Times New Roman"/>
          <w:b/>
          <w:color w:val="000000" w:themeColor="text1"/>
          <w:sz w:val="24"/>
          <w:szCs w:val="24"/>
        </w:rPr>
        <w:t>“</w:t>
      </w:r>
      <w:proofErr w:type="gramEnd"/>
      <w:r w:rsidR="0015097B">
        <w:rPr>
          <w:rFonts w:ascii="Times New Roman" w:hAnsi="Times New Roman" w:cs="Times New Roman"/>
          <w:b/>
          <w:color w:val="000000" w:themeColor="text1"/>
          <w:sz w:val="24"/>
          <w:szCs w:val="24"/>
        </w:rPr>
        <w:t>Weet dat jullie bezittingen en kinderen een beproeving zijn”</w:t>
      </w:r>
      <w:r w:rsidR="0015097B">
        <w:rPr>
          <w:rStyle w:val="Voetnootmarkering"/>
          <w:rFonts w:ascii="Times New Roman" w:hAnsi="Times New Roman" w:cs="Times New Roman"/>
          <w:b/>
          <w:color w:val="000000" w:themeColor="text1"/>
          <w:sz w:val="24"/>
          <w:szCs w:val="24"/>
        </w:rPr>
        <w:footnoteReference w:id="2"/>
      </w:r>
      <w:r w:rsidR="0015097B">
        <w:rPr>
          <w:rFonts w:ascii="Times New Roman" w:hAnsi="Times New Roman" w:cs="Times New Roman"/>
          <w:b/>
          <w:color w:val="000000" w:themeColor="text1"/>
          <w:sz w:val="24"/>
          <w:szCs w:val="24"/>
        </w:rPr>
        <w:t xml:space="preserve"> beveelt! </w:t>
      </w:r>
      <w:proofErr w:type="gramStart"/>
      <w:r w:rsidR="0015097B">
        <w:rPr>
          <w:rFonts w:ascii="Times New Roman" w:hAnsi="Times New Roman" w:cs="Times New Roman"/>
          <w:b/>
          <w:color w:val="000000" w:themeColor="text1"/>
          <w:sz w:val="24"/>
          <w:szCs w:val="24"/>
        </w:rPr>
        <w:t>Toen ik deze twee kindjes zag rondspringen kon ik er niet tegen, onderbrak ik mijn woorden en nam ik hen op mijn schoot.’</w:t>
      </w:r>
      <w:proofErr w:type="gramEnd"/>
      <w:r w:rsidR="0015097B">
        <w:rPr>
          <w:rStyle w:val="Voetnootmarkering"/>
          <w:rFonts w:ascii="Times New Roman" w:hAnsi="Times New Roman" w:cs="Times New Roman"/>
          <w:b/>
          <w:color w:val="000000" w:themeColor="text1"/>
          <w:sz w:val="24"/>
          <w:szCs w:val="24"/>
        </w:rPr>
        <w:footnoteReference w:id="3"/>
      </w:r>
    </w:p>
    <w:p w:rsidR="00A4461A" w:rsidRDefault="00A4461A" w:rsidP="00402F6E">
      <w:pPr>
        <w:spacing w:line="276" w:lineRule="auto"/>
        <w:contextualSpacing/>
        <w:jc w:val="both"/>
        <w:rPr>
          <w:rFonts w:ascii="Times New Roman" w:hAnsi="Times New Roman" w:cs="Times New Roman"/>
          <w:b/>
          <w:color w:val="000000" w:themeColor="text1"/>
          <w:sz w:val="24"/>
          <w:szCs w:val="24"/>
        </w:rPr>
      </w:pPr>
    </w:p>
    <w:p w:rsidR="0015097B" w:rsidRDefault="0015097B" w:rsidP="00402F6E">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Mijn broeders!</w:t>
      </w:r>
    </w:p>
    <w:p w:rsidR="0015097B" w:rsidRPr="008D516D" w:rsidRDefault="004C6AE0" w:rsidP="004C6AE0">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Dit voorbeeld maakt duidelijk dat o</w:t>
      </w:r>
      <w:r w:rsidR="0015097B">
        <w:rPr>
          <w:rFonts w:ascii="Times New Roman" w:hAnsi="Times New Roman" w:cs="Times New Roman"/>
          <w:bCs/>
          <w:color w:val="000000" w:themeColor="text1"/>
          <w:sz w:val="24"/>
          <w:szCs w:val="24"/>
        </w:rPr>
        <w:t>nze Profeet (vzmh)</w:t>
      </w:r>
      <w:r>
        <w:rPr>
          <w:rFonts w:ascii="Times New Roman" w:hAnsi="Times New Roman" w:cs="Times New Roman"/>
          <w:bCs/>
          <w:color w:val="000000" w:themeColor="text1"/>
          <w:sz w:val="24"/>
          <w:szCs w:val="24"/>
        </w:rPr>
        <w:t xml:space="preserve"> altijd liefdevol en vol mededogen</w:t>
      </w:r>
      <w:r w:rsidR="0015097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met kinderen omging. Hij vond troost en voldoening in kinderen, terwijl de kinderen zelf hier ook blij van werden. Zijn uiting van liefde naar kinderen bevat wijze lessen voor ons. Aandacht geven aan kinderen is één van onze belangrijkste taken. Onze lieftallige kinderen </w:t>
      </w:r>
      <w:r w:rsidR="00EA59E0">
        <w:rPr>
          <w:rFonts w:ascii="Times New Roman" w:hAnsi="Times New Roman" w:cs="Times New Roman"/>
          <w:bCs/>
          <w:color w:val="000000" w:themeColor="text1"/>
          <w:sz w:val="24"/>
          <w:szCs w:val="24"/>
        </w:rPr>
        <w:t>vormen een gunst van Allah. Net als alle andere gunsten, zijn kinderen door Allah aan ons toevertrouwd (</w:t>
      </w:r>
      <w:r w:rsidR="00EA59E0">
        <w:rPr>
          <w:rFonts w:ascii="Times New Roman" w:hAnsi="Times New Roman" w:cs="Times New Roman"/>
          <w:bCs/>
          <w:i/>
          <w:iCs/>
          <w:color w:val="000000" w:themeColor="text1"/>
          <w:sz w:val="24"/>
          <w:szCs w:val="24"/>
        </w:rPr>
        <w:t>al-amāna</w:t>
      </w:r>
      <w:r w:rsidR="00EA59E0">
        <w:rPr>
          <w:rFonts w:ascii="Times New Roman" w:hAnsi="Times New Roman" w:cs="Times New Roman"/>
          <w:bCs/>
          <w:color w:val="000000" w:themeColor="text1"/>
          <w:sz w:val="24"/>
          <w:szCs w:val="24"/>
        </w:rPr>
        <w:t xml:space="preserve">). </w:t>
      </w:r>
      <w:r w:rsidR="008D516D">
        <w:rPr>
          <w:rFonts w:ascii="Times New Roman" w:hAnsi="Times New Roman" w:cs="Times New Roman"/>
          <w:bCs/>
          <w:color w:val="000000" w:themeColor="text1"/>
          <w:sz w:val="24"/>
          <w:szCs w:val="24"/>
        </w:rPr>
        <w:t xml:space="preserve">Dit toevertrouwde horen we met liefde en mededogen </w:t>
      </w:r>
      <w:r w:rsidR="008D516D">
        <w:rPr>
          <w:rFonts w:ascii="Times New Roman" w:hAnsi="Times New Roman" w:cs="Times New Roman"/>
          <w:bCs/>
          <w:color w:val="000000" w:themeColor="text1"/>
          <w:sz w:val="24"/>
          <w:szCs w:val="24"/>
        </w:rPr>
        <w:t xml:space="preserve">op te voeden, precies zoals onze Profeet ook deed. Hij knuffelde en kuste kinderen en aaide over hun hoofden. Hij moedige mensen aan om kinderen liefdevol te behandelen, met zijn beroemde uitspraak: </w:t>
      </w:r>
      <w:r w:rsidR="008D516D">
        <w:rPr>
          <w:rFonts w:ascii="Times New Roman" w:hAnsi="Times New Roman" w:cs="Times New Roman"/>
          <w:b/>
          <w:color w:val="000000" w:themeColor="text1"/>
          <w:sz w:val="24"/>
          <w:szCs w:val="24"/>
        </w:rPr>
        <w:t xml:space="preserve">‘Degene die géén mededogen toont aan de kleinen </w:t>
      </w:r>
      <w:r w:rsidR="008D516D" w:rsidRPr="008D516D">
        <w:rPr>
          <w:rFonts w:ascii="Times New Roman" w:hAnsi="Times New Roman" w:cs="Times New Roman"/>
          <w:bCs/>
          <w:color w:val="000000" w:themeColor="text1"/>
          <w:sz w:val="24"/>
          <w:szCs w:val="24"/>
        </w:rPr>
        <w:t>(</w:t>
      </w:r>
      <w:r w:rsidR="008D516D">
        <w:rPr>
          <w:rFonts w:ascii="Times New Roman" w:hAnsi="Times New Roman" w:cs="Times New Roman"/>
          <w:bCs/>
          <w:color w:val="000000" w:themeColor="text1"/>
          <w:sz w:val="24"/>
          <w:szCs w:val="24"/>
        </w:rPr>
        <w:t>kinderen</w:t>
      </w:r>
      <w:r w:rsidR="008D516D" w:rsidRPr="008D516D">
        <w:rPr>
          <w:rFonts w:ascii="Times New Roman" w:hAnsi="Times New Roman" w:cs="Times New Roman"/>
          <w:bCs/>
          <w:color w:val="000000" w:themeColor="text1"/>
          <w:sz w:val="24"/>
          <w:szCs w:val="24"/>
        </w:rPr>
        <w:t>)</w:t>
      </w:r>
      <w:r w:rsidR="008D516D">
        <w:rPr>
          <w:rFonts w:ascii="Times New Roman" w:hAnsi="Times New Roman" w:cs="Times New Roman"/>
          <w:bCs/>
          <w:color w:val="000000" w:themeColor="text1"/>
          <w:sz w:val="24"/>
          <w:szCs w:val="24"/>
        </w:rPr>
        <w:t xml:space="preserve"> </w:t>
      </w:r>
      <w:r w:rsidR="008D516D">
        <w:rPr>
          <w:rFonts w:ascii="Times New Roman" w:hAnsi="Times New Roman" w:cs="Times New Roman"/>
          <w:b/>
          <w:color w:val="000000" w:themeColor="text1"/>
          <w:sz w:val="24"/>
          <w:szCs w:val="24"/>
        </w:rPr>
        <w:t>behoort niet tot ons.’</w:t>
      </w:r>
      <w:r w:rsidR="008D516D">
        <w:rPr>
          <w:rStyle w:val="Voetnootmarkering"/>
          <w:rFonts w:ascii="Times New Roman" w:hAnsi="Times New Roman" w:cs="Times New Roman"/>
          <w:b/>
          <w:color w:val="000000" w:themeColor="text1"/>
          <w:sz w:val="24"/>
          <w:szCs w:val="24"/>
        </w:rPr>
        <w:footnoteReference w:id="4"/>
      </w:r>
    </w:p>
    <w:p w:rsidR="00A4461A" w:rsidRDefault="00A4461A" w:rsidP="00402F6E">
      <w:pPr>
        <w:spacing w:line="276" w:lineRule="auto"/>
        <w:contextualSpacing/>
        <w:jc w:val="both"/>
        <w:rPr>
          <w:rFonts w:ascii="Times New Roman" w:hAnsi="Times New Roman" w:cs="Times New Roman"/>
          <w:b/>
          <w:color w:val="000000" w:themeColor="text1"/>
          <w:sz w:val="24"/>
          <w:szCs w:val="24"/>
        </w:rPr>
      </w:pPr>
    </w:p>
    <w:p w:rsidR="008D516D" w:rsidRDefault="008D516D" w:rsidP="00402F6E">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Beste broeders!</w:t>
      </w:r>
    </w:p>
    <w:p w:rsidR="008D516D" w:rsidRDefault="008D516D" w:rsidP="00F960E0">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Het is de taak van de ouders om kinderen liefdevol </w:t>
      </w:r>
      <w:r w:rsidR="00BE6C78">
        <w:rPr>
          <w:rFonts w:ascii="Times New Roman" w:hAnsi="Times New Roman" w:cs="Times New Roman"/>
          <w:bCs/>
          <w:color w:val="000000" w:themeColor="text1"/>
          <w:sz w:val="24"/>
          <w:szCs w:val="24"/>
        </w:rPr>
        <w:t xml:space="preserve">op te voeden, hen te helpen in het volgen van onderwijs en hen klaar te maken voor de toekomst. Daarnaast </w:t>
      </w:r>
      <w:r w:rsidR="00E66402">
        <w:rPr>
          <w:rFonts w:ascii="Times New Roman" w:hAnsi="Times New Roman" w:cs="Times New Roman"/>
          <w:bCs/>
          <w:color w:val="000000" w:themeColor="text1"/>
          <w:sz w:val="24"/>
          <w:szCs w:val="24"/>
        </w:rPr>
        <w:t>moeten we ervoor zorgen dat onze kinderen het meest waardevolle</w:t>
      </w:r>
      <w:r w:rsidR="00F960E0">
        <w:rPr>
          <w:rFonts w:ascii="Times New Roman" w:hAnsi="Times New Roman" w:cs="Times New Roman"/>
          <w:bCs/>
          <w:color w:val="000000" w:themeColor="text1"/>
          <w:sz w:val="24"/>
          <w:szCs w:val="24"/>
        </w:rPr>
        <w:t xml:space="preserve"> </w:t>
      </w:r>
      <w:r w:rsidR="00E66402">
        <w:rPr>
          <w:rFonts w:ascii="Times New Roman" w:hAnsi="Times New Roman" w:cs="Times New Roman"/>
          <w:bCs/>
          <w:color w:val="000000" w:themeColor="text1"/>
          <w:sz w:val="24"/>
          <w:szCs w:val="24"/>
        </w:rPr>
        <w:t xml:space="preserve">erfgoed onderwezen krijgen, namelijk de </w:t>
      </w:r>
      <w:r w:rsidR="007D7F24">
        <w:rPr>
          <w:rFonts w:ascii="Times New Roman" w:hAnsi="Times New Roman" w:cs="Times New Roman"/>
          <w:bCs/>
          <w:color w:val="000000" w:themeColor="text1"/>
          <w:sz w:val="24"/>
          <w:szCs w:val="24"/>
        </w:rPr>
        <w:t>Islām</w:t>
      </w:r>
      <w:r w:rsidR="00E66402">
        <w:rPr>
          <w:rFonts w:ascii="Times New Roman" w:hAnsi="Times New Roman" w:cs="Times New Roman"/>
          <w:bCs/>
          <w:color w:val="000000" w:themeColor="text1"/>
          <w:sz w:val="24"/>
          <w:szCs w:val="24"/>
        </w:rPr>
        <w:t>. Hiermee volgroeien ze tot goede moslims en tot goede mensen.</w:t>
      </w:r>
      <w:r w:rsidR="00E66402">
        <w:rPr>
          <w:rStyle w:val="Voetnootmarkering"/>
          <w:rFonts w:ascii="Times New Roman" w:hAnsi="Times New Roman" w:cs="Times New Roman"/>
          <w:bCs/>
          <w:color w:val="000000" w:themeColor="text1"/>
          <w:sz w:val="24"/>
          <w:szCs w:val="24"/>
        </w:rPr>
        <w:footnoteReference w:id="5"/>
      </w:r>
    </w:p>
    <w:p w:rsidR="00E66402" w:rsidRDefault="00E66402" w:rsidP="00E66402">
      <w:pPr>
        <w:spacing w:line="276" w:lineRule="auto"/>
        <w:contextualSpacing/>
        <w:jc w:val="both"/>
        <w:rPr>
          <w:rFonts w:ascii="Times New Roman" w:hAnsi="Times New Roman" w:cs="Times New Roman"/>
          <w:bCs/>
          <w:color w:val="000000" w:themeColor="text1"/>
          <w:sz w:val="24"/>
          <w:szCs w:val="24"/>
        </w:rPr>
      </w:pPr>
    </w:p>
    <w:p w:rsidR="00E66402" w:rsidRDefault="00E66402" w:rsidP="00D00AE5">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We moeten onze kinderen kennis laten maken met onze Heer, onze Profeet en ons Heilige Boek, in het bijzonder op de heilige dagen waar we momenteel in zitten. De </w:t>
      </w:r>
      <w:r w:rsidR="007D7F24">
        <w:rPr>
          <w:rFonts w:ascii="Times New Roman" w:hAnsi="Times New Roman" w:cs="Times New Roman"/>
          <w:bCs/>
          <w:color w:val="000000" w:themeColor="text1"/>
          <w:sz w:val="24"/>
          <w:szCs w:val="24"/>
        </w:rPr>
        <w:t>Ramaḍān</w:t>
      </w:r>
      <w:r>
        <w:rPr>
          <w:rFonts w:ascii="Times New Roman" w:hAnsi="Times New Roman" w:cs="Times New Roman"/>
          <w:bCs/>
          <w:color w:val="000000" w:themeColor="text1"/>
          <w:sz w:val="24"/>
          <w:szCs w:val="24"/>
        </w:rPr>
        <w:t xml:space="preserve"> is een instrument dat kinderen laat wennen aan de moskee, het gezamenlijke gebed en aan aanbiddingen. Alle aanbiddingen in deze gezegende maand zoals </w:t>
      </w:r>
      <w:r w:rsidR="00D00AE5">
        <w:rPr>
          <w:rFonts w:ascii="Times New Roman" w:hAnsi="Times New Roman" w:cs="Times New Roman"/>
          <w:bCs/>
          <w:color w:val="000000" w:themeColor="text1"/>
          <w:sz w:val="24"/>
          <w:szCs w:val="24"/>
        </w:rPr>
        <w:t xml:space="preserve">de vijfmaal daagse </w:t>
      </w:r>
      <w:r>
        <w:rPr>
          <w:rFonts w:ascii="Times New Roman" w:hAnsi="Times New Roman" w:cs="Times New Roman"/>
          <w:bCs/>
          <w:color w:val="000000" w:themeColor="text1"/>
          <w:sz w:val="24"/>
          <w:szCs w:val="24"/>
        </w:rPr>
        <w:t>gebeden (</w:t>
      </w:r>
      <w:r w:rsidR="007D7F24">
        <w:rPr>
          <w:rFonts w:ascii="Times New Roman" w:hAnsi="Times New Roman" w:cs="Times New Roman"/>
          <w:bCs/>
          <w:i/>
          <w:iCs/>
          <w:color w:val="000000" w:themeColor="text1"/>
          <w:sz w:val="24"/>
          <w:szCs w:val="24"/>
        </w:rPr>
        <w:t>ṣalāt</w:t>
      </w:r>
      <w:r>
        <w:rPr>
          <w:rFonts w:ascii="Times New Roman" w:hAnsi="Times New Roman" w:cs="Times New Roman"/>
          <w:bCs/>
          <w:color w:val="000000" w:themeColor="text1"/>
          <w:sz w:val="24"/>
          <w:szCs w:val="24"/>
        </w:rPr>
        <w:t>),</w:t>
      </w:r>
      <w:r w:rsidR="00D00AE5">
        <w:rPr>
          <w:rFonts w:ascii="Times New Roman" w:hAnsi="Times New Roman" w:cs="Times New Roman"/>
          <w:bCs/>
          <w:color w:val="000000" w:themeColor="text1"/>
          <w:sz w:val="24"/>
          <w:szCs w:val="24"/>
        </w:rPr>
        <w:t xml:space="preserve"> de</w:t>
      </w:r>
      <w:r>
        <w:rPr>
          <w:rFonts w:ascii="Times New Roman" w:hAnsi="Times New Roman" w:cs="Times New Roman"/>
          <w:bCs/>
          <w:color w:val="000000" w:themeColor="text1"/>
          <w:sz w:val="24"/>
          <w:szCs w:val="24"/>
        </w:rPr>
        <w:t xml:space="preserve"> </w:t>
      </w:r>
      <w:r w:rsidR="007D7F24">
        <w:rPr>
          <w:rFonts w:ascii="Times New Roman" w:hAnsi="Times New Roman" w:cs="Times New Roman"/>
          <w:bCs/>
          <w:i/>
          <w:iCs/>
          <w:color w:val="000000" w:themeColor="text1"/>
          <w:sz w:val="24"/>
          <w:szCs w:val="24"/>
        </w:rPr>
        <w:t>tarāwīḥ</w:t>
      </w:r>
      <w:r>
        <w:rPr>
          <w:rFonts w:ascii="Times New Roman" w:hAnsi="Times New Roman" w:cs="Times New Roman"/>
          <w:bCs/>
          <w:color w:val="000000" w:themeColor="text1"/>
          <w:sz w:val="24"/>
          <w:szCs w:val="24"/>
        </w:rPr>
        <w:t>-gebe</w:t>
      </w:r>
      <w:r w:rsidR="00D00AE5">
        <w:rPr>
          <w:rFonts w:ascii="Times New Roman" w:hAnsi="Times New Roman" w:cs="Times New Roman"/>
          <w:bCs/>
          <w:color w:val="000000" w:themeColor="text1"/>
          <w:sz w:val="24"/>
          <w:szCs w:val="24"/>
        </w:rPr>
        <w:t>den, het gedenken van Allah (</w:t>
      </w:r>
      <w:r w:rsidR="00D00AE5">
        <w:rPr>
          <w:rFonts w:ascii="Times New Roman" w:hAnsi="Times New Roman" w:cs="Times New Roman"/>
          <w:bCs/>
          <w:i/>
          <w:iCs/>
          <w:color w:val="000000" w:themeColor="text1"/>
          <w:sz w:val="24"/>
          <w:szCs w:val="24"/>
        </w:rPr>
        <w:t>dhikr</w:t>
      </w:r>
      <w:r w:rsidR="00D00AE5">
        <w:rPr>
          <w:rFonts w:ascii="Times New Roman" w:hAnsi="Times New Roman" w:cs="Times New Roman"/>
          <w:bCs/>
          <w:color w:val="000000" w:themeColor="text1"/>
          <w:sz w:val="24"/>
          <w:szCs w:val="24"/>
        </w:rPr>
        <w:t xml:space="preserve">), het gezamenlijk uitbrengen van de </w:t>
      </w:r>
      <w:r w:rsidR="00D00AE5">
        <w:rPr>
          <w:rFonts w:ascii="Times New Roman" w:hAnsi="Times New Roman" w:cs="Times New Roman"/>
          <w:bCs/>
          <w:i/>
          <w:iCs/>
          <w:color w:val="000000" w:themeColor="text1"/>
          <w:sz w:val="24"/>
          <w:szCs w:val="24"/>
        </w:rPr>
        <w:t>takbīr</w:t>
      </w:r>
      <w:r w:rsidR="00D00AE5">
        <w:rPr>
          <w:rFonts w:ascii="Times New Roman" w:hAnsi="Times New Roman" w:cs="Times New Roman"/>
          <w:bCs/>
          <w:color w:val="000000" w:themeColor="text1"/>
          <w:sz w:val="24"/>
          <w:szCs w:val="24"/>
        </w:rPr>
        <w:t xml:space="preserve"> en het uitbrengen van zegeningen (</w:t>
      </w:r>
      <w:r w:rsidR="00D00AE5" w:rsidRPr="00D00AE5">
        <w:rPr>
          <w:rFonts w:ascii="Times New Roman" w:hAnsi="Times New Roman" w:cs="Times New Roman"/>
          <w:bCs/>
          <w:i/>
          <w:iCs/>
          <w:color w:val="000000" w:themeColor="text1"/>
          <w:sz w:val="24"/>
          <w:szCs w:val="24"/>
        </w:rPr>
        <w:t>ṣalawāt</w:t>
      </w:r>
      <w:r w:rsidR="00D00AE5">
        <w:rPr>
          <w:rFonts w:ascii="Times New Roman" w:hAnsi="Times New Roman" w:cs="Times New Roman"/>
          <w:bCs/>
          <w:color w:val="000000" w:themeColor="text1"/>
          <w:sz w:val="24"/>
          <w:szCs w:val="24"/>
        </w:rPr>
        <w:t>) over de Profeet zorgen voor onuitwisbare herinneringen bij kinderen.</w:t>
      </w:r>
    </w:p>
    <w:p w:rsidR="00D00AE5" w:rsidRDefault="00D00AE5" w:rsidP="00D00AE5">
      <w:pPr>
        <w:spacing w:line="276" w:lineRule="auto"/>
        <w:contextualSpacing/>
        <w:jc w:val="both"/>
        <w:rPr>
          <w:rFonts w:ascii="Times New Roman" w:hAnsi="Times New Roman" w:cs="Times New Roman"/>
          <w:bCs/>
          <w:color w:val="000000" w:themeColor="text1"/>
          <w:sz w:val="24"/>
          <w:szCs w:val="24"/>
        </w:rPr>
      </w:pPr>
    </w:p>
    <w:p w:rsidR="00D00AE5" w:rsidRDefault="00D00AE5" w:rsidP="00D00AE5">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Broeders!</w:t>
      </w:r>
    </w:p>
    <w:p w:rsidR="007D7F24" w:rsidRDefault="00D00AE5" w:rsidP="00B21F00">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Kinderen zijn de decoratie en het genot van onze </w:t>
      </w:r>
      <w:r w:rsidR="007D7F24">
        <w:rPr>
          <w:rFonts w:ascii="Times New Roman" w:hAnsi="Times New Roman" w:cs="Times New Roman"/>
          <w:bCs/>
          <w:color w:val="000000" w:themeColor="text1"/>
          <w:sz w:val="24"/>
          <w:szCs w:val="24"/>
        </w:rPr>
        <w:t>moskeeën</w:t>
      </w:r>
      <w:r>
        <w:rPr>
          <w:rFonts w:ascii="Times New Roman" w:hAnsi="Times New Roman" w:cs="Times New Roman"/>
          <w:bCs/>
          <w:color w:val="000000" w:themeColor="text1"/>
          <w:sz w:val="24"/>
          <w:szCs w:val="24"/>
        </w:rPr>
        <w:t>. Laten we de kinderen onderdeel uitmaken van deze moskee</w:t>
      </w:r>
      <w:r w:rsidR="004E465B">
        <w:rPr>
          <w:rFonts w:ascii="Times New Roman" w:hAnsi="Times New Roman" w:cs="Times New Roman"/>
          <w:bCs/>
          <w:color w:val="000000" w:themeColor="text1"/>
          <w:sz w:val="24"/>
          <w:szCs w:val="24"/>
        </w:rPr>
        <w:t xml:space="preserve"> en zich daar vermaken</w:t>
      </w:r>
      <w:r>
        <w:rPr>
          <w:rFonts w:ascii="Times New Roman" w:hAnsi="Times New Roman" w:cs="Times New Roman"/>
          <w:bCs/>
          <w:color w:val="000000" w:themeColor="text1"/>
          <w:sz w:val="24"/>
          <w:szCs w:val="24"/>
        </w:rPr>
        <w:t>; laat ze</w:t>
      </w:r>
      <w:r w:rsidR="004E465B">
        <w:rPr>
          <w:rFonts w:ascii="Times New Roman" w:hAnsi="Times New Roman" w:cs="Times New Roman"/>
          <w:bCs/>
          <w:color w:val="000000" w:themeColor="text1"/>
          <w:sz w:val="24"/>
          <w:szCs w:val="24"/>
        </w:rPr>
        <w:t xml:space="preserve"> dus</w:t>
      </w:r>
      <w:r>
        <w:rPr>
          <w:rFonts w:ascii="Times New Roman" w:hAnsi="Times New Roman" w:cs="Times New Roman"/>
          <w:bCs/>
          <w:color w:val="000000" w:themeColor="text1"/>
          <w:sz w:val="24"/>
          <w:szCs w:val="24"/>
        </w:rPr>
        <w:t xml:space="preserve"> gerust komen naar de moskee</w:t>
      </w:r>
      <w:r w:rsidR="004E465B">
        <w:rPr>
          <w:rFonts w:ascii="Times New Roman" w:hAnsi="Times New Roman" w:cs="Times New Roman"/>
          <w:bCs/>
          <w:color w:val="000000" w:themeColor="text1"/>
          <w:sz w:val="24"/>
          <w:szCs w:val="24"/>
        </w:rPr>
        <w:t>. Laten we niet verge</w:t>
      </w:r>
      <w:r w:rsidR="005C6CDF">
        <w:rPr>
          <w:rFonts w:ascii="Times New Roman" w:hAnsi="Times New Roman" w:cs="Times New Roman"/>
          <w:bCs/>
          <w:color w:val="000000" w:themeColor="text1"/>
          <w:sz w:val="24"/>
          <w:szCs w:val="24"/>
        </w:rPr>
        <w:t>te</w:t>
      </w:r>
      <w:r w:rsidR="004E465B">
        <w:rPr>
          <w:rFonts w:ascii="Times New Roman" w:hAnsi="Times New Roman" w:cs="Times New Roman"/>
          <w:bCs/>
          <w:color w:val="000000" w:themeColor="text1"/>
          <w:sz w:val="24"/>
          <w:szCs w:val="24"/>
        </w:rPr>
        <w:t>n dat hun aanwezigheid in de moskee en hun kennismaking met de gebedsnis (</w:t>
      </w:r>
      <w:r w:rsidR="004E465B">
        <w:rPr>
          <w:rFonts w:ascii="Times New Roman" w:hAnsi="Times New Roman" w:cs="Times New Roman"/>
          <w:bCs/>
          <w:i/>
          <w:iCs/>
          <w:color w:val="000000" w:themeColor="text1"/>
          <w:sz w:val="24"/>
          <w:szCs w:val="24"/>
        </w:rPr>
        <w:t>miḥrāb</w:t>
      </w:r>
      <w:r w:rsidR="004E465B">
        <w:rPr>
          <w:rFonts w:ascii="Times New Roman" w:hAnsi="Times New Roman" w:cs="Times New Roman"/>
          <w:bCs/>
          <w:color w:val="000000" w:themeColor="text1"/>
          <w:sz w:val="24"/>
          <w:szCs w:val="24"/>
        </w:rPr>
        <w:t xml:space="preserve">), </w:t>
      </w:r>
      <w:r w:rsidR="004E465B">
        <w:rPr>
          <w:rFonts w:ascii="Times New Roman" w:hAnsi="Times New Roman" w:cs="Times New Roman"/>
          <w:bCs/>
          <w:color w:val="000000" w:themeColor="text1"/>
          <w:sz w:val="24"/>
          <w:szCs w:val="24"/>
        </w:rPr>
        <w:t>preekgestoelte (</w:t>
      </w:r>
      <w:r w:rsidR="004E465B">
        <w:rPr>
          <w:rFonts w:ascii="Times New Roman" w:hAnsi="Times New Roman" w:cs="Times New Roman"/>
          <w:bCs/>
          <w:i/>
          <w:iCs/>
          <w:color w:val="000000" w:themeColor="text1"/>
          <w:sz w:val="24"/>
          <w:szCs w:val="24"/>
        </w:rPr>
        <w:t>minbar</w:t>
      </w:r>
      <w:r w:rsidR="004E465B">
        <w:rPr>
          <w:rFonts w:ascii="Times New Roman" w:hAnsi="Times New Roman" w:cs="Times New Roman"/>
          <w:bCs/>
          <w:color w:val="000000" w:themeColor="text1"/>
          <w:sz w:val="24"/>
          <w:szCs w:val="24"/>
        </w:rPr>
        <w:t>)</w:t>
      </w:r>
      <w:r w:rsidR="00B21F00">
        <w:rPr>
          <w:rFonts w:ascii="Times New Roman" w:hAnsi="Times New Roman" w:cs="Times New Roman"/>
          <w:bCs/>
          <w:color w:val="000000" w:themeColor="text1"/>
          <w:sz w:val="24"/>
          <w:szCs w:val="24"/>
        </w:rPr>
        <w:t>,</w:t>
      </w:r>
      <w:r w:rsidR="004E465B">
        <w:rPr>
          <w:rFonts w:ascii="Times New Roman" w:hAnsi="Times New Roman" w:cs="Times New Roman"/>
          <w:bCs/>
          <w:color w:val="000000" w:themeColor="text1"/>
          <w:sz w:val="24"/>
          <w:szCs w:val="24"/>
        </w:rPr>
        <w:t xml:space="preserve"> </w:t>
      </w:r>
      <w:r w:rsidR="005C6CDF">
        <w:rPr>
          <w:rFonts w:ascii="Times New Roman" w:hAnsi="Times New Roman" w:cs="Times New Roman"/>
          <w:bCs/>
          <w:color w:val="000000" w:themeColor="text1"/>
          <w:sz w:val="24"/>
          <w:szCs w:val="24"/>
        </w:rPr>
        <w:t>troon</w:t>
      </w:r>
      <w:r w:rsidR="004E465B">
        <w:rPr>
          <w:rFonts w:ascii="Times New Roman" w:hAnsi="Times New Roman" w:cs="Times New Roman"/>
          <w:bCs/>
          <w:color w:val="000000" w:themeColor="text1"/>
          <w:sz w:val="24"/>
          <w:szCs w:val="24"/>
        </w:rPr>
        <w:t xml:space="preserve"> (</w:t>
      </w:r>
      <w:r w:rsidR="004E465B">
        <w:rPr>
          <w:rFonts w:ascii="Times New Roman" w:hAnsi="Times New Roman" w:cs="Times New Roman"/>
          <w:bCs/>
          <w:i/>
          <w:iCs/>
          <w:color w:val="000000" w:themeColor="text1"/>
          <w:sz w:val="24"/>
          <w:szCs w:val="24"/>
        </w:rPr>
        <w:t>kursī</w:t>
      </w:r>
      <w:r w:rsidR="004E465B">
        <w:rPr>
          <w:rFonts w:ascii="Times New Roman" w:hAnsi="Times New Roman" w:cs="Times New Roman"/>
          <w:bCs/>
          <w:color w:val="000000" w:themeColor="text1"/>
          <w:sz w:val="24"/>
          <w:szCs w:val="24"/>
        </w:rPr>
        <w:t>)</w:t>
      </w:r>
      <w:r w:rsidR="00B21F00">
        <w:rPr>
          <w:rFonts w:ascii="Times New Roman" w:hAnsi="Times New Roman" w:cs="Times New Roman"/>
          <w:bCs/>
          <w:color w:val="000000" w:themeColor="text1"/>
          <w:sz w:val="24"/>
          <w:szCs w:val="24"/>
        </w:rPr>
        <w:t xml:space="preserve"> en hun aanwezigheid tussen ons tijdens het gezamenlijke gebed (</w:t>
      </w:r>
      <w:r w:rsidR="00B21F00">
        <w:rPr>
          <w:rFonts w:ascii="Times New Roman" w:hAnsi="Times New Roman" w:cs="Times New Roman"/>
          <w:bCs/>
          <w:i/>
          <w:iCs/>
          <w:color w:val="000000" w:themeColor="text1"/>
          <w:sz w:val="24"/>
          <w:szCs w:val="24"/>
        </w:rPr>
        <w:t>ṣalāt</w:t>
      </w:r>
      <w:r w:rsidR="00B21F00">
        <w:rPr>
          <w:rFonts w:ascii="Times New Roman" w:hAnsi="Times New Roman" w:cs="Times New Roman"/>
          <w:bCs/>
          <w:color w:val="000000" w:themeColor="text1"/>
          <w:sz w:val="24"/>
          <w:szCs w:val="24"/>
        </w:rPr>
        <w:t>) een genade (</w:t>
      </w:r>
      <w:r w:rsidR="00B21F00">
        <w:rPr>
          <w:rFonts w:ascii="Times New Roman" w:hAnsi="Times New Roman" w:cs="Times New Roman"/>
          <w:bCs/>
          <w:i/>
          <w:iCs/>
          <w:color w:val="000000" w:themeColor="text1"/>
          <w:sz w:val="24"/>
          <w:szCs w:val="24"/>
        </w:rPr>
        <w:t>raḥma</w:t>
      </w:r>
      <w:r w:rsidR="00B21F00">
        <w:rPr>
          <w:rFonts w:ascii="Times New Roman" w:hAnsi="Times New Roman" w:cs="Times New Roman"/>
          <w:bCs/>
          <w:color w:val="000000" w:themeColor="text1"/>
          <w:sz w:val="24"/>
          <w:szCs w:val="24"/>
        </w:rPr>
        <w:t>) voor ons is.</w:t>
      </w:r>
      <w:bookmarkStart w:id="0" w:name="_GoBack"/>
      <w:bookmarkEnd w:id="0"/>
    </w:p>
    <w:p w:rsidR="007D7F24" w:rsidRPr="00D00AE5" w:rsidRDefault="007D7F24" w:rsidP="00D00AE5">
      <w:pPr>
        <w:spacing w:line="276" w:lineRule="auto"/>
        <w:contextualSpacing/>
        <w:jc w:val="both"/>
        <w:rPr>
          <w:rFonts w:ascii="Times New Roman" w:hAnsi="Times New Roman" w:cs="Times New Roman"/>
          <w:bCs/>
          <w:color w:val="000000" w:themeColor="text1"/>
          <w:sz w:val="24"/>
          <w:szCs w:val="24"/>
        </w:rPr>
      </w:pPr>
    </w:p>
    <w:p w:rsidR="00A4461A" w:rsidRPr="0074165F" w:rsidRDefault="00A4461A" w:rsidP="00402F6E">
      <w:pPr>
        <w:spacing w:line="276" w:lineRule="auto"/>
        <w:contextualSpacing/>
        <w:jc w:val="both"/>
        <w:rPr>
          <w:rFonts w:ascii="Times New Roman" w:hAnsi="Times New Roman" w:cs="Times New Roman"/>
          <w:b/>
          <w:color w:val="000000" w:themeColor="text1"/>
          <w:sz w:val="24"/>
          <w:szCs w:val="24"/>
          <w:lang w:val="tr-TR"/>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A1" w:rsidRDefault="008036A1" w:rsidP="009E60E2">
      <w:r>
        <w:separator/>
      </w:r>
    </w:p>
  </w:endnote>
  <w:endnote w:type="continuationSeparator" w:id="0">
    <w:p w:rsidR="008036A1" w:rsidRDefault="008036A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A1" w:rsidRDefault="008036A1" w:rsidP="009E60E2">
      <w:r>
        <w:separator/>
      </w:r>
    </w:p>
  </w:footnote>
  <w:footnote w:type="continuationSeparator" w:id="0">
    <w:p w:rsidR="008036A1" w:rsidRDefault="008036A1" w:rsidP="009E60E2">
      <w:r>
        <w:continuationSeparator/>
      </w:r>
    </w:p>
  </w:footnote>
  <w:footnote w:id="1">
    <w:p w:rsidR="0015097B" w:rsidRPr="00E66402" w:rsidRDefault="0015097B">
      <w:pPr>
        <w:pStyle w:val="Voetnoottekst"/>
        <w:rPr>
          <w:rFonts w:asciiTheme="majorBidi" w:hAnsiTheme="majorBidi" w:cstheme="majorBidi"/>
        </w:rPr>
      </w:pPr>
      <w:r w:rsidRPr="00E66402">
        <w:rPr>
          <w:rStyle w:val="Voetnootmarkering"/>
          <w:rFonts w:asciiTheme="majorBidi" w:hAnsiTheme="majorBidi" w:cstheme="majorBidi"/>
        </w:rPr>
        <w:footnoteRef/>
      </w:r>
      <w:r w:rsidRPr="00E66402">
        <w:rPr>
          <w:rFonts w:asciiTheme="majorBidi" w:hAnsiTheme="majorBidi" w:cstheme="majorBidi"/>
        </w:rPr>
        <w:t xml:space="preserve"> Al-Tirmidhī, Manāqib, 30.</w:t>
      </w:r>
    </w:p>
  </w:footnote>
  <w:footnote w:id="2">
    <w:p w:rsidR="0015097B" w:rsidRPr="00E66402" w:rsidRDefault="0015097B" w:rsidP="0015097B">
      <w:pPr>
        <w:pStyle w:val="Voetnoottekst"/>
        <w:rPr>
          <w:rFonts w:asciiTheme="majorBidi" w:hAnsiTheme="majorBidi" w:cstheme="majorBidi"/>
        </w:rPr>
      </w:pPr>
      <w:r w:rsidRPr="00E66402">
        <w:rPr>
          <w:rStyle w:val="Voetnootmarkering"/>
          <w:rFonts w:asciiTheme="majorBidi" w:hAnsiTheme="majorBidi" w:cstheme="majorBidi"/>
        </w:rPr>
        <w:footnoteRef/>
      </w:r>
      <w:r w:rsidRPr="00E66402">
        <w:rPr>
          <w:rFonts w:asciiTheme="majorBidi" w:hAnsiTheme="majorBidi" w:cstheme="majorBidi"/>
        </w:rPr>
        <w:t xml:space="preserve"> Al-Anfāl, 8: 28.</w:t>
      </w:r>
    </w:p>
  </w:footnote>
  <w:footnote w:id="3">
    <w:p w:rsidR="0015097B" w:rsidRPr="00E66402" w:rsidRDefault="0015097B">
      <w:pPr>
        <w:pStyle w:val="Voetnoottekst"/>
        <w:rPr>
          <w:rFonts w:asciiTheme="majorBidi" w:hAnsiTheme="majorBidi" w:cstheme="majorBidi"/>
        </w:rPr>
      </w:pPr>
      <w:r w:rsidRPr="00E66402">
        <w:rPr>
          <w:rStyle w:val="Voetnootmarkering"/>
          <w:rFonts w:asciiTheme="majorBidi" w:hAnsiTheme="majorBidi" w:cstheme="majorBidi"/>
        </w:rPr>
        <w:footnoteRef/>
      </w:r>
      <w:r w:rsidRPr="00E66402">
        <w:rPr>
          <w:rFonts w:asciiTheme="majorBidi" w:hAnsiTheme="majorBidi" w:cstheme="majorBidi"/>
        </w:rPr>
        <w:t xml:space="preserve"> </w:t>
      </w:r>
      <w:r w:rsidRPr="00E66402">
        <w:rPr>
          <w:rFonts w:asciiTheme="majorBidi" w:hAnsiTheme="majorBidi" w:cstheme="majorBidi"/>
        </w:rPr>
        <w:t>Al-Tirmidhī, Manāqib, 30.</w:t>
      </w:r>
    </w:p>
  </w:footnote>
  <w:footnote w:id="4">
    <w:p w:rsidR="008D516D" w:rsidRPr="00E66402" w:rsidRDefault="008D516D">
      <w:pPr>
        <w:pStyle w:val="Voetnoottekst"/>
        <w:rPr>
          <w:rFonts w:asciiTheme="majorBidi" w:hAnsiTheme="majorBidi" w:cstheme="majorBidi"/>
        </w:rPr>
      </w:pPr>
      <w:r w:rsidRPr="00E66402">
        <w:rPr>
          <w:rStyle w:val="Voetnootmarkering"/>
          <w:rFonts w:asciiTheme="majorBidi" w:hAnsiTheme="majorBidi" w:cstheme="majorBidi"/>
        </w:rPr>
        <w:footnoteRef/>
      </w:r>
      <w:r w:rsidRPr="00E66402">
        <w:rPr>
          <w:rFonts w:asciiTheme="majorBidi" w:hAnsiTheme="majorBidi" w:cstheme="majorBidi"/>
        </w:rPr>
        <w:t xml:space="preserve"> Al-Tirmidhī, Birr, 15.</w:t>
      </w:r>
    </w:p>
  </w:footnote>
  <w:footnote w:id="5">
    <w:p w:rsidR="00E66402" w:rsidRPr="00E66402" w:rsidRDefault="00E66402" w:rsidP="00E66402">
      <w:pPr>
        <w:pStyle w:val="Voetnoottekst"/>
        <w:rPr>
          <w:rFonts w:asciiTheme="majorBidi" w:hAnsiTheme="majorBidi" w:cstheme="majorBidi"/>
        </w:rPr>
      </w:pPr>
      <w:r w:rsidRPr="00E66402">
        <w:rPr>
          <w:rStyle w:val="Voetnootmarkering"/>
          <w:rFonts w:asciiTheme="majorBidi" w:hAnsiTheme="majorBidi" w:cstheme="majorBidi"/>
        </w:rPr>
        <w:footnoteRef/>
      </w:r>
      <w:r w:rsidRPr="00E66402">
        <w:rPr>
          <w:rFonts w:asciiTheme="majorBidi" w:hAnsiTheme="majorBidi" w:cstheme="majorBidi"/>
        </w:rPr>
        <w:t xml:space="preserve"> </w:t>
      </w:r>
      <w:r w:rsidRPr="00E66402">
        <w:rPr>
          <w:rFonts w:asciiTheme="majorBidi" w:hAnsiTheme="majorBidi" w:cstheme="majorBidi"/>
        </w:rPr>
        <w:t xml:space="preserve">Al-Tirmidhī, Birr, </w:t>
      </w:r>
      <w:r w:rsidRPr="00E66402">
        <w:rPr>
          <w:rFonts w:asciiTheme="majorBidi" w:hAnsiTheme="majorBidi" w:cstheme="majorBidi"/>
        </w:rPr>
        <w:t>33</w:t>
      </w:r>
      <w:r w:rsidRPr="00E66402">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703C1"/>
    <w:rsid w:val="000733BA"/>
    <w:rsid w:val="00084374"/>
    <w:rsid w:val="0009225C"/>
    <w:rsid w:val="0009696A"/>
    <w:rsid w:val="000A1BD7"/>
    <w:rsid w:val="000A794A"/>
    <w:rsid w:val="000B12AF"/>
    <w:rsid w:val="000C0154"/>
    <w:rsid w:val="000C2A4E"/>
    <w:rsid w:val="000E40DE"/>
    <w:rsid w:val="000F683B"/>
    <w:rsid w:val="00103EE4"/>
    <w:rsid w:val="00111D11"/>
    <w:rsid w:val="0011566E"/>
    <w:rsid w:val="001169E7"/>
    <w:rsid w:val="0013049C"/>
    <w:rsid w:val="0015097B"/>
    <w:rsid w:val="00162468"/>
    <w:rsid w:val="00177F8E"/>
    <w:rsid w:val="001938E3"/>
    <w:rsid w:val="00193EBC"/>
    <w:rsid w:val="001945CC"/>
    <w:rsid w:val="001A1F98"/>
    <w:rsid w:val="001A49B7"/>
    <w:rsid w:val="001A655C"/>
    <w:rsid w:val="001B0D86"/>
    <w:rsid w:val="001B6126"/>
    <w:rsid w:val="001D352A"/>
    <w:rsid w:val="001D7845"/>
    <w:rsid w:val="001E02BC"/>
    <w:rsid w:val="001E099E"/>
    <w:rsid w:val="001F37FC"/>
    <w:rsid w:val="002023B3"/>
    <w:rsid w:val="00204A77"/>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02F5"/>
    <w:rsid w:val="002C6351"/>
    <w:rsid w:val="002D03C0"/>
    <w:rsid w:val="002D1484"/>
    <w:rsid w:val="002E1237"/>
    <w:rsid w:val="002F58F3"/>
    <w:rsid w:val="002F717C"/>
    <w:rsid w:val="00314CAE"/>
    <w:rsid w:val="003202AC"/>
    <w:rsid w:val="00320936"/>
    <w:rsid w:val="00324EA5"/>
    <w:rsid w:val="00330474"/>
    <w:rsid w:val="00335D9C"/>
    <w:rsid w:val="003505E8"/>
    <w:rsid w:val="00351EFC"/>
    <w:rsid w:val="00361084"/>
    <w:rsid w:val="00367E4A"/>
    <w:rsid w:val="003871D4"/>
    <w:rsid w:val="00392471"/>
    <w:rsid w:val="003A12A8"/>
    <w:rsid w:val="003A5311"/>
    <w:rsid w:val="003B2D71"/>
    <w:rsid w:val="003D1CCB"/>
    <w:rsid w:val="003D1DEA"/>
    <w:rsid w:val="003D42E3"/>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C6AE0"/>
    <w:rsid w:val="004D683A"/>
    <w:rsid w:val="004E3764"/>
    <w:rsid w:val="004E37F8"/>
    <w:rsid w:val="004E465B"/>
    <w:rsid w:val="004E474B"/>
    <w:rsid w:val="0052321E"/>
    <w:rsid w:val="00542C2A"/>
    <w:rsid w:val="00593F6C"/>
    <w:rsid w:val="005A3367"/>
    <w:rsid w:val="005A7849"/>
    <w:rsid w:val="005B567C"/>
    <w:rsid w:val="005C6C96"/>
    <w:rsid w:val="005C6CDF"/>
    <w:rsid w:val="005C6D12"/>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973D6"/>
    <w:rsid w:val="006B5775"/>
    <w:rsid w:val="006B721C"/>
    <w:rsid w:val="006E314C"/>
    <w:rsid w:val="00705D6A"/>
    <w:rsid w:val="00712693"/>
    <w:rsid w:val="007133BC"/>
    <w:rsid w:val="00722B16"/>
    <w:rsid w:val="0072548F"/>
    <w:rsid w:val="007356F6"/>
    <w:rsid w:val="00737048"/>
    <w:rsid w:val="0074165F"/>
    <w:rsid w:val="00757B0B"/>
    <w:rsid w:val="00785208"/>
    <w:rsid w:val="00785432"/>
    <w:rsid w:val="00785B8B"/>
    <w:rsid w:val="007952E4"/>
    <w:rsid w:val="007A4583"/>
    <w:rsid w:val="007B17CB"/>
    <w:rsid w:val="007C19AC"/>
    <w:rsid w:val="007D1099"/>
    <w:rsid w:val="007D2E6B"/>
    <w:rsid w:val="007D4A7B"/>
    <w:rsid w:val="007D7F24"/>
    <w:rsid w:val="007E584E"/>
    <w:rsid w:val="007F057E"/>
    <w:rsid w:val="007F781E"/>
    <w:rsid w:val="008036A1"/>
    <w:rsid w:val="00811F78"/>
    <w:rsid w:val="00814FA6"/>
    <w:rsid w:val="00835D72"/>
    <w:rsid w:val="008428EB"/>
    <w:rsid w:val="0084767D"/>
    <w:rsid w:val="008518BB"/>
    <w:rsid w:val="00854775"/>
    <w:rsid w:val="00864E8B"/>
    <w:rsid w:val="00881296"/>
    <w:rsid w:val="00882A46"/>
    <w:rsid w:val="00882C5D"/>
    <w:rsid w:val="00891226"/>
    <w:rsid w:val="00893AEC"/>
    <w:rsid w:val="008C0555"/>
    <w:rsid w:val="008C366F"/>
    <w:rsid w:val="008C4E60"/>
    <w:rsid w:val="008C629B"/>
    <w:rsid w:val="008D13AC"/>
    <w:rsid w:val="008D37D0"/>
    <w:rsid w:val="008D516D"/>
    <w:rsid w:val="008D559F"/>
    <w:rsid w:val="008E500B"/>
    <w:rsid w:val="008F0124"/>
    <w:rsid w:val="008F05E6"/>
    <w:rsid w:val="008F20D0"/>
    <w:rsid w:val="00913905"/>
    <w:rsid w:val="0092764A"/>
    <w:rsid w:val="00931CCC"/>
    <w:rsid w:val="009436AF"/>
    <w:rsid w:val="00974E69"/>
    <w:rsid w:val="009826AC"/>
    <w:rsid w:val="009A031E"/>
    <w:rsid w:val="009A055E"/>
    <w:rsid w:val="009B098A"/>
    <w:rsid w:val="009C0CB5"/>
    <w:rsid w:val="009D0B6D"/>
    <w:rsid w:val="009E60E2"/>
    <w:rsid w:val="009E67F0"/>
    <w:rsid w:val="009F1765"/>
    <w:rsid w:val="00A040DE"/>
    <w:rsid w:val="00A05B34"/>
    <w:rsid w:val="00A05DB2"/>
    <w:rsid w:val="00A13AFC"/>
    <w:rsid w:val="00A1554A"/>
    <w:rsid w:val="00A36B02"/>
    <w:rsid w:val="00A4461A"/>
    <w:rsid w:val="00A46895"/>
    <w:rsid w:val="00A52095"/>
    <w:rsid w:val="00A821E4"/>
    <w:rsid w:val="00A86B7C"/>
    <w:rsid w:val="00A90F14"/>
    <w:rsid w:val="00A94830"/>
    <w:rsid w:val="00AA0C58"/>
    <w:rsid w:val="00AA2EFB"/>
    <w:rsid w:val="00AA5A58"/>
    <w:rsid w:val="00AB05F9"/>
    <w:rsid w:val="00AC69C0"/>
    <w:rsid w:val="00AD3783"/>
    <w:rsid w:val="00AD5417"/>
    <w:rsid w:val="00AD6FBF"/>
    <w:rsid w:val="00AE1B66"/>
    <w:rsid w:val="00AE37FE"/>
    <w:rsid w:val="00AE4D96"/>
    <w:rsid w:val="00AF0848"/>
    <w:rsid w:val="00B06C8C"/>
    <w:rsid w:val="00B13CAC"/>
    <w:rsid w:val="00B21F00"/>
    <w:rsid w:val="00B338D3"/>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780E"/>
    <w:rsid w:val="00C37F12"/>
    <w:rsid w:val="00C52DDA"/>
    <w:rsid w:val="00C55100"/>
    <w:rsid w:val="00C6371A"/>
    <w:rsid w:val="00C653E0"/>
    <w:rsid w:val="00C675B8"/>
    <w:rsid w:val="00C77416"/>
    <w:rsid w:val="00C8263A"/>
    <w:rsid w:val="00C86A2D"/>
    <w:rsid w:val="00C94A65"/>
    <w:rsid w:val="00CA1F7C"/>
    <w:rsid w:val="00CA68F7"/>
    <w:rsid w:val="00CB5872"/>
    <w:rsid w:val="00CC411D"/>
    <w:rsid w:val="00CD2D6C"/>
    <w:rsid w:val="00CD4524"/>
    <w:rsid w:val="00CD6703"/>
    <w:rsid w:val="00CE7678"/>
    <w:rsid w:val="00D008BD"/>
    <w:rsid w:val="00D00AE5"/>
    <w:rsid w:val="00D04747"/>
    <w:rsid w:val="00D04CEC"/>
    <w:rsid w:val="00D052E1"/>
    <w:rsid w:val="00D26EA8"/>
    <w:rsid w:val="00D413D5"/>
    <w:rsid w:val="00D63F8B"/>
    <w:rsid w:val="00D679E4"/>
    <w:rsid w:val="00D91782"/>
    <w:rsid w:val="00D91A96"/>
    <w:rsid w:val="00D9266E"/>
    <w:rsid w:val="00D95498"/>
    <w:rsid w:val="00DA3696"/>
    <w:rsid w:val="00DA4231"/>
    <w:rsid w:val="00DC05A9"/>
    <w:rsid w:val="00DC45D2"/>
    <w:rsid w:val="00DC6D99"/>
    <w:rsid w:val="00DD0BD7"/>
    <w:rsid w:val="00E03AAC"/>
    <w:rsid w:val="00E05188"/>
    <w:rsid w:val="00E1624A"/>
    <w:rsid w:val="00E30353"/>
    <w:rsid w:val="00E4524E"/>
    <w:rsid w:val="00E54340"/>
    <w:rsid w:val="00E55238"/>
    <w:rsid w:val="00E66402"/>
    <w:rsid w:val="00E82717"/>
    <w:rsid w:val="00E877D5"/>
    <w:rsid w:val="00EA59E0"/>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960E0"/>
    <w:rsid w:val="00FA475B"/>
    <w:rsid w:val="00FB0502"/>
    <w:rsid w:val="00FB3D1B"/>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90E6-51DB-471B-9DFF-BC47F874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498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2017-06-14T12:53:00Z</cp:lastPrinted>
  <dcterms:created xsi:type="dcterms:W3CDTF">2017-06-21T10:33:00Z</dcterms:created>
  <dcterms:modified xsi:type="dcterms:W3CDTF">2017-06-21T12:50:00Z</dcterms:modified>
</cp:coreProperties>
</file>