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87D3" w14:textId="1C362734" w:rsidR="00AE37FE" w:rsidRPr="00C745F6" w:rsidRDefault="005413EC" w:rsidP="005413EC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lang w:eastAsia="nl-NL"/>
        </w:rPr>
        <w:drawing>
          <wp:anchor distT="0" distB="0" distL="0" distR="0" simplePos="0" relativeHeight="251659264" behindDoc="0" locked="0" layoutInCell="1" allowOverlap="1" wp14:anchorId="1E5587E8" wp14:editId="1E5587E9">
            <wp:simplePos x="0" y="0"/>
            <wp:positionH relativeFrom="page">
              <wp:posOffset>358775</wp:posOffset>
            </wp:positionH>
            <wp:positionV relativeFrom="paragraph">
              <wp:posOffset>182880</wp:posOffset>
            </wp:positionV>
            <wp:extent cx="3374390" cy="1118870"/>
            <wp:effectExtent l="0" t="0" r="0" b="508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51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C745F6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C745F6">
        <w:rPr>
          <w:rFonts w:ascii="Times New Roman" w:hAnsi="Times New Roman" w:cs="Times New Roman"/>
          <w:b/>
          <w:color w:val="000000" w:themeColor="text1"/>
        </w:rPr>
        <w:t>22</w:t>
      </w:r>
      <w:r w:rsidR="002F11DB" w:rsidRPr="00C745F6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C745F6">
        <w:rPr>
          <w:rFonts w:ascii="Times New Roman" w:hAnsi="Times New Roman" w:cs="Times New Roman"/>
          <w:b/>
          <w:color w:val="000000" w:themeColor="text1"/>
        </w:rPr>
        <w:t>0</w:t>
      </w:r>
      <w:r w:rsidR="003971EF" w:rsidRPr="00C745F6">
        <w:rPr>
          <w:rFonts w:ascii="Times New Roman" w:hAnsi="Times New Roman" w:cs="Times New Roman"/>
          <w:b/>
          <w:color w:val="000000" w:themeColor="text1"/>
        </w:rPr>
        <w:t>9</w:t>
      </w:r>
      <w:r w:rsidR="00C6371A" w:rsidRPr="00C745F6">
        <w:rPr>
          <w:rFonts w:ascii="Times New Roman" w:hAnsi="Times New Roman" w:cs="Times New Roman"/>
          <w:b/>
          <w:color w:val="000000" w:themeColor="text1"/>
        </w:rPr>
        <w:t>-2017</w:t>
      </w:r>
    </w:p>
    <w:p w14:paraId="1E5587D4" w14:textId="0CACDA11" w:rsidR="00BC7CD4" w:rsidRPr="00C745F6" w:rsidRDefault="006F67A9" w:rsidP="00CC004C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rFonts w:ascii="Times New Roman" w:hAnsi="Times New Roman" w:cs="Times New Roman"/>
          <w:b/>
          <w:color w:val="000000" w:themeColor="text1"/>
        </w:rPr>
        <w:br/>
      </w:r>
      <w:r w:rsidR="005A7657" w:rsidRPr="00C745F6">
        <w:rPr>
          <w:rFonts w:ascii="Times New Roman" w:hAnsi="Times New Roman" w:cs="Times New Roman"/>
          <w:b/>
          <w:color w:val="000000" w:themeColor="text1"/>
        </w:rPr>
        <w:t>WELGEMANIERDHEID</w:t>
      </w:r>
      <w:r w:rsidRPr="00C745F6">
        <w:rPr>
          <w:rFonts w:ascii="Times New Roman" w:hAnsi="Times New Roman" w:cs="Times New Roman"/>
          <w:b/>
          <w:color w:val="000000" w:themeColor="text1"/>
        </w:rPr>
        <w:t xml:space="preserve"> EN VERLEGENHEID</w:t>
      </w:r>
      <w:r w:rsidR="00F814F6" w:rsidRPr="00C745F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E5587E4" w14:textId="14A9478B" w:rsidR="00EF08B6" w:rsidRPr="00C745F6" w:rsidRDefault="00CF3223" w:rsidP="00407DB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C745F6">
        <w:rPr>
          <w:rFonts w:ascii="Times New Roman" w:hAnsi="Times New Roman" w:cs="Times New Roman"/>
          <w:b/>
          <w:color w:val="000000" w:themeColor="text1"/>
        </w:rPr>
        <w:br/>
      </w:r>
      <w:r w:rsidR="00C745F6">
        <w:rPr>
          <w:rFonts w:ascii="Times New Roman" w:hAnsi="Times New Roman" w:cs="Times New Roman"/>
          <w:bCs/>
          <w:color w:val="000000" w:themeColor="text1"/>
        </w:rPr>
        <w:t>P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rofeet Muḥammad (vzmh) zei op een dag tegen zijn metgezellen: </w:t>
      </w:r>
      <w:r w:rsidR="00445F1E" w:rsidRPr="00445F1E">
        <w:rPr>
          <w:rFonts w:ascii="Times New Roman" w:hAnsi="Times New Roman" w:cs="Times New Roman"/>
          <w:b/>
          <w:color w:val="000000" w:themeColor="text1"/>
        </w:rPr>
        <w:t>‘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Wees verlegen (van </w:t>
      </w:r>
      <w:r w:rsidR="00445F1E">
        <w:rPr>
          <w:rFonts w:ascii="Times New Roman" w:hAnsi="Times New Roman" w:cs="Times New Roman"/>
          <w:b/>
          <w:color w:val="000000" w:themeColor="text1"/>
        </w:rPr>
        <w:t>het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verbodene) tegenover </w:t>
      </w:r>
      <w:r w:rsidR="00C745F6" w:rsidRPr="00C745F6">
        <w:rPr>
          <w:rFonts w:ascii="Times New Roman" w:hAnsi="Times New Roman" w:cs="Times New Roman"/>
          <w:b/>
          <w:color w:val="000000" w:themeColor="text1"/>
        </w:rPr>
        <w:t>Allah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zoals </w:t>
      </w:r>
      <w:r w:rsidR="0053073C" w:rsidRPr="00C745F6">
        <w:rPr>
          <w:rFonts w:ascii="Times New Roman" w:hAnsi="Times New Roman" w:cs="Times New Roman"/>
          <w:b/>
          <w:color w:val="000000" w:themeColor="text1"/>
        </w:rPr>
        <w:t>het hem toebehoort</w:t>
      </w:r>
      <w:r w:rsidR="00C745F6">
        <w:rPr>
          <w:rFonts w:ascii="Times New Roman" w:hAnsi="Times New Roman" w:cs="Times New Roman"/>
          <w:b/>
          <w:color w:val="000000" w:themeColor="text1"/>
        </w:rPr>
        <w:t>!</w:t>
      </w:r>
      <w:r w:rsidR="00445F1E">
        <w:rPr>
          <w:rFonts w:ascii="Times New Roman" w:hAnsi="Times New Roman" w:cs="Times New Roman"/>
          <w:b/>
          <w:color w:val="000000" w:themeColor="text1"/>
        </w:rPr>
        <w:t>’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>D</w:t>
      </w:r>
      <w:r w:rsidR="008A78E3">
        <w:rPr>
          <w:rFonts w:ascii="Times New Roman" w:hAnsi="Times New Roman" w:cs="Times New Roman"/>
          <w:bCs/>
          <w:color w:val="000000" w:themeColor="text1"/>
        </w:rPr>
        <w:t>e metgezellen antwoordden met: ‘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>O Boodschapper van Allah! Wij zijn al verlegen tegenover (</w:t>
      </w:r>
      <w:r w:rsidR="00445F1E">
        <w:rPr>
          <w:rFonts w:ascii="Times New Roman" w:hAnsi="Times New Roman" w:cs="Times New Roman"/>
          <w:bCs/>
          <w:color w:val="000000" w:themeColor="text1"/>
        </w:rPr>
        <w:t>het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 xml:space="preserve"> verbodene van) </w:t>
      </w:r>
      <w:r w:rsidR="00C745F6" w:rsidRPr="00C745F6">
        <w:rPr>
          <w:rFonts w:ascii="Times New Roman" w:hAnsi="Times New Roman" w:cs="Times New Roman"/>
          <w:bCs/>
          <w:color w:val="000000" w:themeColor="text1"/>
        </w:rPr>
        <w:t>Allah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1A677D" w:rsidRPr="00C745F6">
        <w:rPr>
          <w:rFonts w:ascii="Times New Roman" w:hAnsi="Times New Roman" w:cs="Times New Roman"/>
          <w:bCs/>
          <w:i/>
          <w:iCs/>
          <w:color w:val="000000" w:themeColor="text1"/>
        </w:rPr>
        <w:t>alḥamdulillāh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>.</w:t>
      </w:r>
      <w:r w:rsidR="008A78E3">
        <w:rPr>
          <w:rFonts w:ascii="Times New Roman" w:hAnsi="Times New Roman" w:cs="Times New Roman"/>
          <w:bCs/>
          <w:color w:val="000000" w:themeColor="text1"/>
        </w:rPr>
        <w:t>’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 xml:space="preserve"> Hierop zei de </w:t>
      </w:r>
      <w:r w:rsidR="00C745F6">
        <w:rPr>
          <w:rFonts w:ascii="Times New Roman" w:hAnsi="Times New Roman" w:cs="Times New Roman"/>
          <w:bCs/>
          <w:color w:val="000000" w:themeColor="text1"/>
        </w:rPr>
        <w:t>Profeet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445F1E" w:rsidRPr="00445F1E">
        <w:rPr>
          <w:rFonts w:ascii="Times New Roman" w:hAnsi="Times New Roman" w:cs="Times New Roman"/>
          <w:b/>
          <w:color w:val="000000" w:themeColor="text1"/>
        </w:rPr>
        <w:t>‘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>Verlegenheid houdt niet alleen datgene in wat jullie ervan begrijpen.</w:t>
      </w:r>
      <w:r w:rsidR="006F67A9" w:rsidRPr="00C745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>Verlegenheid tonen tegenove</w:t>
      </w:r>
      <w:r w:rsidR="0053073C" w:rsidRPr="00C745F6">
        <w:rPr>
          <w:rFonts w:ascii="Times New Roman" w:hAnsi="Times New Roman" w:cs="Times New Roman"/>
          <w:b/>
          <w:color w:val="000000" w:themeColor="text1"/>
        </w:rPr>
        <w:t xml:space="preserve">r </w:t>
      </w:r>
      <w:r w:rsidR="00C745F6" w:rsidRPr="00C745F6">
        <w:rPr>
          <w:rFonts w:ascii="Times New Roman" w:hAnsi="Times New Roman" w:cs="Times New Roman"/>
          <w:b/>
          <w:color w:val="000000" w:themeColor="text1"/>
        </w:rPr>
        <w:t>Allah</w:t>
      </w:r>
      <w:r w:rsidR="0053073C" w:rsidRPr="00C745F6">
        <w:rPr>
          <w:rFonts w:ascii="Times New Roman" w:hAnsi="Times New Roman" w:cs="Times New Roman"/>
          <w:b/>
          <w:color w:val="000000" w:themeColor="text1"/>
        </w:rPr>
        <w:t xml:space="preserve"> zoals het hem </w:t>
      </w:r>
      <w:r w:rsidR="00445F1E" w:rsidRPr="00C745F6">
        <w:rPr>
          <w:rFonts w:ascii="Times New Roman" w:hAnsi="Times New Roman" w:cs="Times New Roman"/>
          <w:b/>
          <w:color w:val="000000" w:themeColor="text1"/>
        </w:rPr>
        <w:t>toebehoort,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is dat je al jouw organen van elke zonde en</w:t>
      </w:r>
      <w:r w:rsidR="00C745F6">
        <w:rPr>
          <w:rFonts w:ascii="Times New Roman" w:hAnsi="Times New Roman" w:cs="Times New Roman"/>
          <w:b/>
          <w:color w:val="000000" w:themeColor="text1"/>
        </w:rPr>
        <w:t xml:space="preserve"> van het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verbodene (</w:t>
      </w:r>
      <w:r w:rsidR="001A677D" w:rsidRPr="00C745F6">
        <w:rPr>
          <w:rFonts w:ascii="Times New Roman" w:hAnsi="Times New Roman" w:cs="Times New Roman"/>
          <w:b/>
          <w:i/>
          <w:iCs/>
          <w:color w:val="000000" w:themeColor="text1"/>
        </w:rPr>
        <w:t>ḥ</w:t>
      </w:r>
      <w:r w:rsidR="0053073C" w:rsidRPr="00C745F6">
        <w:rPr>
          <w:rFonts w:ascii="Times New Roman" w:hAnsi="Times New Roman" w:cs="Times New Roman"/>
          <w:b/>
          <w:i/>
          <w:iCs/>
          <w:color w:val="000000" w:themeColor="text1"/>
        </w:rPr>
        <w:t>arām</w:t>
      </w:r>
      <w:r w:rsidR="0053073C" w:rsidRPr="00C745F6">
        <w:rPr>
          <w:rFonts w:ascii="Times New Roman" w:hAnsi="Times New Roman" w:cs="Times New Roman"/>
          <w:b/>
          <w:color w:val="000000" w:themeColor="text1"/>
        </w:rPr>
        <w:t>) beschermt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. Dat je jezelf niet laat misleiden door de vergankelijke gunsten van de wereld. En dat je de dood en </w:t>
      </w:r>
      <w:r w:rsidR="00DD4988" w:rsidRPr="00C745F6">
        <w:rPr>
          <w:rFonts w:ascii="Times New Roman" w:hAnsi="Times New Roman" w:cs="Times New Roman"/>
          <w:b/>
          <w:color w:val="000000" w:themeColor="text1"/>
        </w:rPr>
        <w:t xml:space="preserve">het </w:t>
      </w:r>
      <w:r w:rsidR="00C745F6">
        <w:rPr>
          <w:rFonts w:ascii="Times New Roman" w:hAnsi="Times New Roman" w:cs="Times New Roman"/>
          <w:b/>
          <w:color w:val="000000" w:themeColor="text1"/>
        </w:rPr>
        <w:t xml:space="preserve">(eeuwige) </w:t>
      </w:r>
      <w:r w:rsidR="00DD4988" w:rsidRPr="00C745F6">
        <w:rPr>
          <w:rFonts w:ascii="Times New Roman" w:hAnsi="Times New Roman" w:cs="Times New Roman"/>
          <w:b/>
          <w:color w:val="000000" w:themeColor="text1"/>
        </w:rPr>
        <w:t>leven daarna</w:t>
      </w:r>
      <w:r w:rsidR="00E62D78" w:rsidRPr="00C745F6">
        <w:rPr>
          <w:rFonts w:ascii="Times New Roman" w:hAnsi="Times New Roman" w:cs="Times New Roman"/>
          <w:b/>
          <w:color w:val="000000" w:themeColor="text1"/>
        </w:rPr>
        <w:t xml:space="preserve"> nooit vergeet.</w:t>
      </w:r>
      <w:r w:rsidR="00445F1E">
        <w:rPr>
          <w:rFonts w:ascii="Times New Roman" w:hAnsi="Times New Roman" w:cs="Times New Roman"/>
          <w:b/>
          <w:color w:val="000000" w:themeColor="text1"/>
        </w:rPr>
        <w:t>’</w:t>
      </w:r>
      <w:r w:rsidR="00E62D78" w:rsidRPr="00C745F6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1"/>
      </w:r>
      <w:r w:rsidR="00DD4988" w:rsidRPr="00C745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A1B31" w:rsidRPr="00C745F6">
        <w:rPr>
          <w:rFonts w:ascii="Times New Roman" w:hAnsi="Times New Roman" w:cs="Times New Roman"/>
          <w:bCs/>
          <w:color w:val="000000" w:themeColor="text1"/>
        </w:rPr>
        <w:t>E</w:t>
      </w:r>
      <w:r w:rsidR="00E279F9" w:rsidRPr="00C745F6">
        <w:rPr>
          <w:rFonts w:ascii="Times New Roman" w:hAnsi="Times New Roman" w:cs="Times New Roman"/>
          <w:bCs/>
          <w:color w:val="000000" w:themeColor="text1"/>
        </w:rPr>
        <w:t>é</w:t>
      </w:r>
      <w:r w:rsidR="00455A49" w:rsidRPr="00C745F6">
        <w:rPr>
          <w:rFonts w:ascii="Times New Roman" w:hAnsi="Times New Roman" w:cs="Times New Roman"/>
          <w:bCs/>
          <w:color w:val="000000" w:themeColor="text1"/>
        </w:rPr>
        <w:t>n van de gevoelens die onze Heer heeft geschapen in de menselijke natuur</w:t>
      </w:r>
      <w:r w:rsidR="00C745F6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C745F6">
        <w:rPr>
          <w:rFonts w:ascii="Times New Roman" w:hAnsi="Times New Roman" w:cs="Times New Roman"/>
          <w:bCs/>
          <w:i/>
          <w:iCs/>
          <w:color w:val="000000" w:themeColor="text1"/>
        </w:rPr>
        <w:t>fiṭra</w:t>
      </w:r>
      <w:r w:rsidR="00C745F6">
        <w:rPr>
          <w:rFonts w:ascii="Times New Roman" w:hAnsi="Times New Roman" w:cs="Times New Roman"/>
          <w:bCs/>
          <w:color w:val="000000" w:themeColor="text1"/>
        </w:rPr>
        <w:t>)</w:t>
      </w:r>
      <w:r w:rsidR="00ED793C" w:rsidRPr="00C745F6">
        <w:rPr>
          <w:rFonts w:ascii="Times New Roman" w:hAnsi="Times New Roman" w:cs="Times New Roman"/>
          <w:bCs/>
          <w:color w:val="000000" w:themeColor="text1"/>
        </w:rPr>
        <w:t xml:space="preserve"> is welgemanierdheid</w:t>
      </w:r>
      <w:r w:rsidR="00290214" w:rsidRPr="00C745F6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290214" w:rsidRPr="00C745F6">
        <w:rPr>
          <w:rFonts w:ascii="Times New Roman" w:hAnsi="Times New Roman" w:cs="Times New Roman"/>
          <w:bCs/>
          <w:i/>
          <w:iCs/>
          <w:color w:val="000000" w:themeColor="text1"/>
        </w:rPr>
        <w:t>adab</w:t>
      </w:r>
      <w:r w:rsidR="00290214" w:rsidRPr="00C745F6">
        <w:rPr>
          <w:rFonts w:ascii="Times New Roman" w:hAnsi="Times New Roman" w:cs="Times New Roman"/>
          <w:bCs/>
          <w:color w:val="000000" w:themeColor="text1"/>
        </w:rPr>
        <w:t>)</w:t>
      </w:r>
      <w:r w:rsidR="00ED793C" w:rsidRPr="00C745F6">
        <w:rPr>
          <w:rFonts w:ascii="Times New Roman" w:hAnsi="Times New Roman" w:cs="Times New Roman"/>
          <w:bCs/>
          <w:color w:val="000000" w:themeColor="text1"/>
        </w:rPr>
        <w:t xml:space="preserve"> en verlegenheid</w:t>
      </w:r>
      <w:r w:rsidR="00290214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814F6" w:rsidRPr="00C745F6">
        <w:rPr>
          <w:rFonts w:ascii="Times New Roman" w:hAnsi="Times New Roman" w:cs="Times New Roman"/>
          <w:bCs/>
          <w:color w:val="000000" w:themeColor="text1"/>
        </w:rPr>
        <w:t>(</w:t>
      </w:r>
      <w:r w:rsidR="00C745F6" w:rsidRPr="00C745F6">
        <w:rPr>
          <w:rFonts w:ascii="Times New Roman" w:hAnsi="Times New Roman" w:cs="Times New Roman"/>
          <w:bCs/>
          <w:i/>
          <w:iCs/>
          <w:color w:val="000000" w:themeColor="text1"/>
        </w:rPr>
        <w:t>ḥayāʾ</w:t>
      </w:r>
      <w:r w:rsidR="00F814F6" w:rsidRPr="00C745F6">
        <w:rPr>
          <w:rFonts w:ascii="Times New Roman" w:hAnsi="Times New Roman" w:cs="Times New Roman"/>
          <w:bCs/>
          <w:color w:val="000000" w:themeColor="text1"/>
        </w:rPr>
        <w:t>)</w:t>
      </w:r>
      <w:r w:rsidR="00ED793C" w:rsidRPr="00C745F6">
        <w:rPr>
          <w:rFonts w:ascii="Times New Roman" w:hAnsi="Times New Roman" w:cs="Times New Roman"/>
          <w:bCs/>
          <w:color w:val="000000" w:themeColor="text1"/>
        </w:rPr>
        <w:t xml:space="preserve">. Welgemanierdheid en verlegenheid zorgen ervoor </w:t>
      </w:r>
      <w:r w:rsidR="0029224E" w:rsidRPr="00C745F6">
        <w:rPr>
          <w:rFonts w:ascii="Times New Roman" w:hAnsi="Times New Roman" w:cs="Times New Roman"/>
          <w:bCs/>
          <w:color w:val="000000" w:themeColor="text1"/>
        </w:rPr>
        <w:t xml:space="preserve">dat men zijn ego </w:t>
      </w:r>
      <w:r w:rsidR="00C745F6">
        <w:rPr>
          <w:rFonts w:ascii="Times New Roman" w:hAnsi="Times New Roman" w:cs="Times New Roman"/>
          <w:bCs/>
          <w:color w:val="000000" w:themeColor="text1"/>
        </w:rPr>
        <w:t>(</w:t>
      </w:r>
      <w:r w:rsidR="00C745F6">
        <w:rPr>
          <w:rFonts w:ascii="Times New Roman" w:hAnsi="Times New Roman" w:cs="Times New Roman"/>
          <w:bCs/>
          <w:i/>
          <w:iCs/>
          <w:color w:val="000000" w:themeColor="text1"/>
        </w:rPr>
        <w:t>nafs</w:t>
      </w:r>
      <w:r w:rsidR="00C745F6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322C68" w:rsidRPr="00C745F6">
        <w:rPr>
          <w:rFonts w:ascii="Times New Roman" w:hAnsi="Times New Roman" w:cs="Times New Roman"/>
          <w:bCs/>
          <w:color w:val="000000" w:themeColor="text1"/>
        </w:rPr>
        <w:t xml:space="preserve">op de juiste manier </w:t>
      </w:r>
      <w:r w:rsidR="00022197" w:rsidRPr="00C745F6">
        <w:rPr>
          <w:rFonts w:ascii="Times New Roman" w:hAnsi="Times New Roman" w:cs="Times New Roman"/>
          <w:bCs/>
          <w:color w:val="000000" w:themeColor="text1"/>
        </w:rPr>
        <w:t xml:space="preserve">opvoedt </w:t>
      </w:r>
      <w:r w:rsidR="00750997" w:rsidRPr="00C745F6">
        <w:rPr>
          <w:rFonts w:ascii="Times New Roman" w:hAnsi="Times New Roman" w:cs="Times New Roman"/>
          <w:bCs/>
          <w:color w:val="000000" w:themeColor="text1"/>
        </w:rPr>
        <w:t>en</w:t>
      </w:r>
      <w:r w:rsidR="00407DBF">
        <w:rPr>
          <w:rFonts w:ascii="Times New Roman" w:hAnsi="Times New Roman" w:cs="Times New Roman"/>
          <w:bCs/>
          <w:color w:val="000000" w:themeColor="text1"/>
        </w:rPr>
        <w:t xml:space="preserve"> zo</w:t>
      </w:r>
      <w:r w:rsidR="00750997" w:rsidRPr="00C745F6">
        <w:rPr>
          <w:rFonts w:ascii="Times New Roman" w:hAnsi="Times New Roman" w:cs="Times New Roman"/>
          <w:bCs/>
          <w:color w:val="000000" w:themeColor="text1"/>
        </w:rPr>
        <w:t xml:space="preserve"> zijn</w:t>
      </w:r>
      <w:r w:rsidR="00FE3082" w:rsidRPr="00C745F6">
        <w:rPr>
          <w:rFonts w:ascii="Times New Roman" w:hAnsi="Times New Roman" w:cs="Times New Roman"/>
          <w:bCs/>
          <w:color w:val="000000" w:themeColor="text1"/>
        </w:rPr>
        <w:t xml:space="preserve"> eigen</w:t>
      </w:r>
      <w:r w:rsidR="00750997" w:rsidRPr="00C745F6">
        <w:rPr>
          <w:rFonts w:ascii="Times New Roman" w:hAnsi="Times New Roman" w:cs="Times New Roman"/>
          <w:bCs/>
          <w:color w:val="000000" w:themeColor="text1"/>
        </w:rPr>
        <w:t xml:space="preserve"> grenzen </w:t>
      </w:r>
      <w:r w:rsidR="00407DBF">
        <w:rPr>
          <w:rFonts w:ascii="Times New Roman" w:hAnsi="Times New Roman" w:cs="Times New Roman"/>
          <w:bCs/>
          <w:color w:val="000000" w:themeColor="text1"/>
        </w:rPr>
        <w:t>vaststelt</w:t>
      </w:r>
      <w:r w:rsidR="00750997" w:rsidRPr="00C745F6">
        <w:rPr>
          <w:rFonts w:ascii="Times New Roman" w:hAnsi="Times New Roman" w:cs="Times New Roman"/>
          <w:bCs/>
          <w:color w:val="000000" w:themeColor="text1"/>
        </w:rPr>
        <w:t>.</w:t>
      </w:r>
      <w:r w:rsidR="00750997" w:rsidRPr="00C745F6">
        <w:rPr>
          <w:rStyle w:val="Voetnootmarkering"/>
          <w:rFonts w:ascii="Times New Roman" w:hAnsi="Times New Roman" w:cs="Times New Roman"/>
          <w:bCs/>
          <w:color w:val="000000" w:themeColor="text1"/>
        </w:rPr>
        <w:footnoteReference w:id="2"/>
      </w:r>
      <w:r w:rsidR="00322C68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14AAB" w:rsidRPr="00C745F6">
        <w:rPr>
          <w:rFonts w:ascii="Times New Roman" w:hAnsi="Times New Roman" w:cs="Times New Roman"/>
          <w:bCs/>
          <w:color w:val="000000" w:themeColor="text1"/>
        </w:rPr>
        <w:t>Wan</w:t>
      </w:r>
      <w:r w:rsidR="00CF019C" w:rsidRPr="00C745F6">
        <w:rPr>
          <w:rFonts w:ascii="Times New Roman" w:hAnsi="Times New Roman" w:cs="Times New Roman"/>
          <w:bCs/>
          <w:color w:val="000000" w:themeColor="text1"/>
        </w:rPr>
        <w:t>neer smeekbedes (</w:t>
      </w:r>
      <w:r w:rsidR="00C745F6" w:rsidRPr="00C745F6">
        <w:rPr>
          <w:rFonts w:asciiTheme="majorBidi" w:hAnsiTheme="majorBidi" w:cstheme="majorBidi"/>
          <w:bCs/>
          <w:i/>
          <w:iCs/>
          <w:color w:val="000000" w:themeColor="text1"/>
        </w:rPr>
        <w:t>duʿ</w:t>
      </w:r>
      <w:r w:rsidR="00C745F6" w:rsidRPr="00C745F6">
        <w:rPr>
          <w:rFonts w:asciiTheme="majorBidi" w:hAnsiTheme="majorBidi" w:cstheme="majorBidi"/>
          <w:i/>
          <w:iCs/>
          <w:color w:val="000000"/>
        </w:rPr>
        <w:t>āʾ</w:t>
      </w:r>
      <w:r w:rsidR="00CF019C" w:rsidRPr="00C745F6">
        <w:rPr>
          <w:rFonts w:asciiTheme="majorBidi" w:hAnsiTheme="majorBidi" w:cstheme="majorBidi"/>
          <w:color w:val="000000"/>
        </w:rPr>
        <w:t>)</w:t>
      </w:r>
      <w:r w:rsidR="00867D86" w:rsidRPr="00C745F6">
        <w:rPr>
          <w:rFonts w:asciiTheme="majorBidi" w:hAnsiTheme="majorBidi" w:cstheme="majorBidi"/>
          <w:color w:val="000000"/>
        </w:rPr>
        <w:t xml:space="preserve"> en aanbiddingen</w:t>
      </w:r>
      <w:r w:rsidR="00404AE0" w:rsidRPr="00C745F6">
        <w:rPr>
          <w:rFonts w:asciiTheme="majorBidi" w:hAnsiTheme="majorBidi" w:cstheme="majorBidi"/>
          <w:color w:val="000000"/>
        </w:rPr>
        <w:t xml:space="preserve"> (</w:t>
      </w:r>
      <w:r w:rsidR="00C745F6" w:rsidRPr="00C745F6">
        <w:rPr>
          <w:rFonts w:asciiTheme="majorBidi" w:hAnsiTheme="majorBidi" w:cstheme="majorBidi"/>
          <w:i/>
          <w:iCs/>
          <w:color w:val="000000"/>
        </w:rPr>
        <w:t>ʿib</w:t>
      </w:r>
      <w:r w:rsidR="00C745F6" w:rsidRPr="00C745F6">
        <w:rPr>
          <w:rFonts w:asciiTheme="majorBidi" w:hAnsiTheme="majorBidi" w:cstheme="majorBidi"/>
          <w:bCs/>
          <w:i/>
          <w:iCs/>
          <w:color w:val="000000" w:themeColor="text1"/>
        </w:rPr>
        <w:t>āda</w:t>
      </w:r>
      <w:r w:rsidR="00404AE0" w:rsidRPr="00C745F6">
        <w:rPr>
          <w:rFonts w:asciiTheme="majorBidi" w:hAnsiTheme="majorBidi" w:cstheme="majorBidi"/>
          <w:bCs/>
          <w:color w:val="000000" w:themeColor="text1"/>
        </w:rPr>
        <w:t>)</w:t>
      </w:r>
      <w:r w:rsidR="00867D86" w:rsidRPr="00C745F6">
        <w:rPr>
          <w:rFonts w:asciiTheme="majorBidi" w:hAnsiTheme="majorBidi" w:cstheme="majorBidi"/>
          <w:color w:val="000000"/>
        </w:rPr>
        <w:t xml:space="preserve"> </w:t>
      </w:r>
      <w:r w:rsidR="00FE3082" w:rsidRPr="00C745F6">
        <w:rPr>
          <w:rFonts w:asciiTheme="majorBidi" w:hAnsiTheme="majorBidi" w:cstheme="majorBidi"/>
          <w:color w:val="000000"/>
        </w:rPr>
        <w:t>welgemanierd</w:t>
      </w:r>
      <w:r w:rsidR="00867D86" w:rsidRPr="00C745F6">
        <w:rPr>
          <w:rFonts w:asciiTheme="majorBidi" w:hAnsiTheme="majorBidi" w:cstheme="majorBidi"/>
          <w:color w:val="000000"/>
        </w:rPr>
        <w:t xml:space="preserve"> </w:t>
      </w:r>
      <w:r w:rsidR="00FE3082" w:rsidRPr="00C745F6">
        <w:rPr>
          <w:rFonts w:asciiTheme="majorBidi" w:hAnsiTheme="majorBidi" w:cstheme="majorBidi"/>
          <w:color w:val="000000"/>
        </w:rPr>
        <w:t>zijn</w:t>
      </w:r>
      <w:r w:rsidR="00867D86" w:rsidRPr="00C745F6">
        <w:rPr>
          <w:rFonts w:asciiTheme="majorBidi" w:hAnsiTheme="majorBidi" w:cstheme="majorBidi"/>
          <w:color w:val="000000"/>
        </w:rPr>
        <w:t xml:space="preserve"> </w:t>
      </w:r>
      <w:r w:rsidR="00C745F6">
        <w:rPr>
          <w:rFonts w:asciiTheme="majorBidi" w:hAnsiTheme="majorBidi" w:cstheme="majorBidi"/>
          <w:color w:val="000000"/>
        </w:rPr>
        <w:t>uitgevoerd</w:t>
      </w:r>
      <w:r w:rsidR="0053073C" w:rsidRPr="00C745F6">
        <w:rPr>
          <w:rFonts w:asciiTheme="majorBidi" w:hAnsiTheme="majorBidi" w:cstheme="majorBidi"/>
          <w:color w:val="000000"/>
        </w:rPr>
        <w:t xml:space="preserve">, </w:t>
      </w:r>
      <w:r w:rsidR="00C745F6">
        <w:rPr>
          <w:rFonts w:asciiTheme="majorBidi" w:hAnsiTheme="majorBidi" w:cstheme="majorBidi"/>
          <w:color w:val="000000"/>
        </w:rPr>
        <w:t>groeit het aanzien van de mens bij Allah</w:t>
      </w:r>
      <w:r w:rsidR="00971BF4" w:rsidRPr="00C745F6">
        <w:rPr>
          <w:rFonts w:asciiTheme="majorBidi" w:hAnsiTheme="majorBidi" w:cstheme="majorBidi"/>
          <w:color w:val="000000"/>
        </w:rPr>
        <w:t>.</w:t>
      </w:r>
      <w:r w:rsidR="0053073C" w:rsidRPr="00C745F6">
        <w:rPr>
          <w:rFonts w:asciiTheme="majorBidi" w:hAnsiTheme="majorBidi" w:cstheme="majorBidi"/>
          <w:color w:val="000000"/>
        </w:rPr>
        <w:t xml:space="preserve"> </w:t>
      </w:r>
      <w:r w:rsidR="00E359AE">
        <w:rPr>
          <w:rFonts w:asciiTheme="majorBidi" w:hAnsiTheme="majorBidi" w:cstheme="majorBidi"/>
          <w:color w:val="000000"/>
        </w:rPr>
        <w:t xml:space="preserve">Iemand die van de </w:t>
      </w:r>
      <w:r w:rsidR="00E219C4" w:rsidRPr="00C745F6">
        <w:rPr>
          <w:rFonts w:asciiTheme="majorBidi" w:hAnsiTheme="majorBidi" w:cstheme="majorBidi"/>
          <w:color w:val="000000"/>
        </w:rPr>
        <w:t>welgemanierdheid en verlegenheid heeft geproef</w:t>
      </w:r>
      <w:r w:rsidR="001C1DEA" w:rsidRPr="00C745F6">
        <w:rPr>
          <w:rFonts w:asciiTheme="majorBidi" w:hAnsiTheme="majorBidi" w:cstheme="majorBidi"/>
          <w:color w:val="000000"/>
        </w:rPr>
        <w:t>d</w:t>
      </w:r>
      <w:r w:rsidR="00E359AE">
        <w:rPr>
          <w:rFonts w:asciiTheme="majorBidi" w:hAnsiTheme="majorBidi" w:cstheme="majorBidi"/>
          <w:color w:val="000000"/>
        </w:rPr>
        <w:t>,</w:t>
      </w:r>
      <w:r w:rsidR="001C1DEA" w:rsidRPr="00C745F6">
        <w:rPr>
          <w:rFonts w:asciiTheme="majorBidi" w:hAnsiTheme="majorBidi" w:cstheme="majorBidi"/>
          <w:color w:val="000000"/>
        </w:rPr>
        <w:t xml:space="preserve"> zal bevrijd </w:t>
      </w:r>
      <w:r w:rsidR="00E219C4" w:rsidRPr="00C745F6">
        <w:rPr>
          <w:rFonts w:asciiTheme="majorBidi" w:hAnsiTheme="majorBidi" w:cstheme="majorBidi"/>
          <w:color w:val="000000"/>
        </w:rPr>
        <w:t xml:space="preserve">worden </w:t>
      </w:r>
      <w:r w:rsidR="00747AF3" w:rsidRPr="00C745F6">
        <w:rPr>
          <w:rFonts w:asciiTheme="majorBidi" w:hAnsiTheme="majorBidi" w:cstheme="majorBidi"/>
          <w:color w:val="000000"/>
        </w:rPr>
        <w:t xml:space="preserve">van </w:t>
      </w:r>
      <w:r w:rsidR="00E359AE">
        <w:rPr>
          <w:rFonts w:asciiTheme="majorBidi" w:hAnsiTheme="majorBidi" w:cstheme="majorBidi"/>
          <w:color w:val="000000"/>
        </w:rPr>
        <w:t>de</w:t>
      </w:r>
      <w:r w:rsidR="00747AF3" w:rsidRPr="00C745F6">
        <w:rPr>
          <w:rFonts w:asciiTheme="majorBidi" w:hAnsiTheme="majorBidi" w:cstheme="majorBidi"/>
          <w:color w:val="000000"/>
        </w:rPr>
        <w:t xml:space="preserve"> gevangenschap </w:t>
      </w:r>
      <w:r w:rsidR="00E359AE">
        <w:rPr>
          <w:rFonts w:asciiTheme="majorBidi" w:hAnsiTheme="majorBidi" w:cstheme="majorBidi"/>
          <w:color w:val="000000"/>
        </w:rPr>
        <w:t>van</w:t>
      </w:r>
      <w:r w:rsidR="00747AF3" w:rsidRPr="00C745F6">
        <w:rPr>
          <w:rFonts w:asciiTheme="majorBidi" w:hAnsiTheme="majorBidi" w:cstheme="majorBidi"/>
          <w:color w:val="000000"/>
        </w:rPr>
        <w:t xml:space="preserve"> egocentrische gevoelens </w:t>
      </w:r>
      <w:r w:rsidR="00E359AE">
        <w:rPr>
          <w:rFonts w:asciiTheme="majorBidi" w:hAnsiTheme="majorBidi" w:cstheme="majorBidi"/>
          <w:color w:val="000000"/>
        </w:rPr>
        <w:t>als</w:t>
      </w:r>
      <w:r w:rsidR="00747AF3" w:rsidRPr="00C745F6">
        <w:rPr>
          <w:rFonts w:asciiTheme="majorBidi" w:hAnsiTheme="majorBidi" w:cstheme="majorBidi"/>
          <w:color w:val="000000"/>
        </w:rPr>
        <w:t xml:space="preserve"> haat, jaloezie en hoogmoed.</w:t>
      </w:r>
      <w:r w:rsidR="00407D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1121" w:rsidRPr="00C745F6">
        <w:rPr>
          <w:rFonts w:ascii="Times New Roman" w:hAnsi="Times New Roman" w:cs="Times New Roman"/>
          <w:bCs/>
          <w:color w:val="000000" w:themeColor="text1"/>
        </w:rPr>
        <w:t xml:space="preserve">De mens </w:t>
      </w:r>
      <w:r w:rsidR="00E359AE">
        <w:rPr>
          <w:rFonts w:ascii="Times New Roman" w:hAnsi="Times New Roman" w:cs="Times New Roman"/>
          <w:bCs/>
          <w:color w:val="000000" w:themeColor="text1"/>
        </w:rPr>
        <w:t>heeft</w:t>
      </w:r>
      <w:r w:rsidR="00C01121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>in iedere</w:t>
      </w:r>
      <w:r w:rsidR="00C01121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>levensfase</w:t>
      </w:r>
      <w:r w:rsidR="00C01121" w:rsidRPr="00C745F6">
        <w:rPr>
          <w:rFonts w:ascii="Times New Roman" w:hAnsi="Times New Roman" w:cs="Times New Roman"/>
          <w:bCs/>
          <w:color w:val="000000" w:themeColor="text1"/>
        </w:rPr>
        <w:t xml:space="preserve"> behoeft</w:t>
      </w:r>
      <w:r w:rsidR="00E359AE">
        <w:rPr>
          <w:rFonts w:ascii="Times New Roman" w:hAnsi="Times New Roman" w:cs="Times New Roman"/>
          <w:bCs/>
          <w:color w:val="000000" w:themeColor="text1"/>
        </w:rPr>
        <w:t>e</w:t>
      </w:r>
      <w:r w:rsidR="00C01121" w:rsidRPr="00C745F6">
        <w:rPr>
          <w:rFonts w:ascii="Times New Roman" w:hAnsi="Times New Roman" w:cs="Times New Roman"/>
          <w:bCs/>
          <w:color w:val="000000" w:themeColor="text1"/>
        </w:rPr>
        <w:t xml:space="preserve"> aan welgemanierdheid en verlegenheid</w:t>
      </w:r>
      <w:r w:rsidR="00194F20" w:rsidRPr="00C745F6">
        <w:rPr>
          <w:rFonts w:ascii="Times New Roman" w:hAnsi="Times New Roman" w:cs="Times New Roman"/>
          <w:bCs/>
          <w:color w:val="000000" w:themeColor="text1"/>
        </w:rPr>
        <w:t xml:space="preserve">. Welgemanierdheid </w:t>
      </w:r>
      <w:r w:rsidR="00EB6656">
        <w:rPr>
          <w:rFonts w:ascii="Times New Roman" w:hAnsi="Times New Roman" w:cs="Times New Roman"/>
          <w:bCs/>
          <w:color w:val="000000" w:themeColor="text1"/>
        </w:rPr>
        <w:t>staat</w:t>
      </w:r>
      <w:r w:rsidR="00EB6656" w:rsidRPr="00EB66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6656" w:rsidRPr="00C745F6">
        <w:rPr>
          <w:rFonts w:ascii="Times New Roman" w:hAnsi="Times New Roman" w:cs="Times New Roman"/>
          <w:bCs/>
          <w:color w:val="000000" w:themeColor="text1"/>
        </w:rPr>
        <w:t>hoog in het vandaal</w:t>
      </w:r>
      <w:r w:rsidR="00EB6656">
        <w:rPr>
          <w:rFonts w:ascii="Times New Roman" w:hAnsi="Times New Roman" w:cs="Times New Roman"/>
          <w:bCs/>
          <w:color w:val="000000" w:themeColor="text1"/>
        </w:rPr>
        <w:t xml:space="preserve"> in de</w:t>
      </w:r>
      <w:r w:rsidR="00194F20" w:rsidRPr="00C745F6"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="00C01121" w:rsidRPr="00C745F6">
        <w:rPr>
          <w:rFonts w:ascii="Times New Roman" w:hAnsi="Times New Roman" w:cs="Times New Roman"/>
          <w:bCs/>
          <w:color w:val="000000" w:themeColor="text1"/>
        </w:rPr>
        <w:t>slamitische beschaving</w:t>
      </w:r>
      <w:r w:rsidR="00631B1A" w:rsidRPr="00C745F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E359AE">
        <w:rPr>
          <w:rFonts w:ascii="Times New Roman" w:hAnsi="Times New Roman" w:cs="Times New Roman"/>
          <w:bCs/>
          <w:color w:val="000000" w:themeColor="text1"/>
        </w:rPr>
        <w:t>Vandaag</w:t>
      </w:r>
      <w:r w:rsidR="00407DBF">
        <w:rPr>
          <w:rFonts w:ascii="Times New Roman" w:hAnsi="Times New Roman" w:cs="Times New Roman"/>
          <w:bCs/>
          <w:color w:val="000000" w:themeColor="text1"/>
        </w:rPr>
        <w:t xml:space="preserve"> de dag</w:t>
      </w:r>
      <w:r w:rsidR="00E359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07DBF">
        <w:rPr>
          <w:rFonts w:ascii="Times New Roman" w:hAnsi="Times New Roman" w:cs="Times New Roman"/>
          <w:bCs/>
          <w:color w:val="000000" w:themeColor="text1"/>
        </w:rPr>
        <w:t>is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 xml:space="preserve"> welgemanierdheid </w:t>
      </w:r>
      <w:r w:rsidR="00407DBF">
        <w:rPr>
          <w:rFonts w:ascii="Times New Roman" w:hAnsi="Times New Roman" w:cs="Times New Roman"/>
          <w:bCs/>
          <w:color w:val="000000" w:themeColor="text1"/>
        </w:rPr>
        <w:t>helaas aan het afbrokkelen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="0027477A" w:rsidRPr="00C745F6">
        <w:rPr>
          <w:rFonts w:ascii="Times New Roman" w:hAnsi="Times New Roman" w:cs="Times New Roman"/>
          <w:bCs/>
          <w:color w:val="000000" w:themeColor="text1"/>
        </w:rPr>
        <w:t>Social</w:t>
      </w:r>
      <w:proofErr w:type="spellEnd"/>
      <w:r w:rsidR="0027477A" w:rsidRPr="00C745F6">
        <w:rPr>
          <w:rFonts w:ascii="Times New Roman" w:hAnsi="Times New Roman" w:cs="Times New Roman"/>
          <w:bCs/>
          <w:color w:val="000000" w:themeColor="text1"/>
        </w:rPr>
        <w:t xml:space="preserve"> media,</w:t>
      </w:r>
      <w:r w:rsidR="00404AE0" w:rsidRPr="00C745F6">
        <w:rPr>
          <w:rFonts w:ascii="Times New Roman" w:hAnsi="Times New Roman" w:cs="Times New Roman"/>
          <w:bCs/>
          <w:color w:val="000000" w:themeColor="text1"/>
        </w:rPr>
        <w:t xml:space="preserve"> televisiezenders en </w:t>
      </w:r>
      <w:r w:rsidR="00E359AE">
        <w:rPr>
          <w:rFonts w:ascii="Times New Roman" w:hAnsi="Times New Roman" w:cs="Times New Roman"/>
          <w:bCs/>
          <w:color w:val="000000" w:themeColor="text1"/>
        </w:rPr>
        <w:t>andere mediakanalen</w:t>
      </w:r>
      <w:r w:rsidR="0027477A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>tonen</w:t>
      </w:r>
      <w:r w:rsidR="00404AE0" w:rsidRPr="00C745F6">
        <w:rPr>
          <w:rFonts w:ascii="Times New Roman" w:hAnsi="Times New Roman" w:cs="Times New Roman"/>
          <w:bCs/>
          <w:color w:val="000000" w:themeColor="text1"/>
        </w:rPr>
        <w:t xml:space="preserve"> elke dag weer beelden </w:t>
      </w:r>
      <w:r w:rsidR="00AF6B4E" w:rsidRPr="00C745F6">
        <w:rPr>
          <w:rFonts w:ascii="Times New Roman" w:hAnsi="Times New Roman" w:cs="Times New Roman"/>
          <w:bCs/>
          <w:color w:val="000000" w:themeColor="text1"/>
        </w:rPr>
        <w:t>waarin er wordt aangespoord tot het slechte,</w:t>
      </w:r>
      <w:r w:rsidR="00F6364B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 xml:space="preserve">waarin </w:t>
      </w:r>
      <w:r w:rsidR="00F6364B" w:rsidRPr="00C745F6">
        <w:rPr>
          <w:rFonts w:ascii="Times New Roman" w:hAnsi="Times New Roman" w:cs="Times New Roman"/>
          <w:bCs/>
          <w:color w:val="000000" w:themeColor="text1"/>
        </w:rPr>
        <w:t xml:space="preserve">het zondigen wordt </w:t>
      </w:r>
      <w:r w:rsidR="00BB6740" w:rsidRPr="00C745F6">
        <w:rPr>
          <w:rFonts w:ascii="Times New Roman" w:hAnsi="Times New Roman" w:cs="Times New Roman"/>
          <w:bCs/>
          <w:color w:val="000000" w:themeColor="text1"/>
        </w:rPr>
        <w:t>verheerlijkt</w:t>
      </w:r>
      <w:r w:rsidR="00A45207" w:rsidRPr="00C745F6">
        <w:rPr>
          <w:rFonts w:ascii="Times New Roman" w:hAnsi="Times New Roman" w:cs="Times New Roman"/>
          <w:bCs/>
          <w:color w:val="000000" w:themeColor="text1"/>
        </w:rPr>
        <w:t xml:space="preserve"> en geweld wordt getolereerd. </w:t>
      </w:r>
      <w:r w:rsidR="00407DB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56106" w:rsidRPr="00C745F6">
        <w:rPr>
          <w:rFonts w:ascii="Times New Roman" w:hAnsi="Times New Roman" w:cs="Times New Roman"/>
          <w:bCs/>
          <w:color w:val="000000" w:themeColor="text1"/>
        </w:rPr>
        <w:t xml:space="preserve">Onze profeet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>vertelde</w:t>
      </w:r>
      <w:r w:rsidR="00456106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07DBF">
        <w:rPr>
          <w:rFonts w:ascii="Times New Roman" w:hAnsi="Times New Roman" w:cs="Times New Roman"/>
          <w:bCs/>
          <w:color w:val="000000" w:themeColor="text1"/>
        </w:rPr>
        <w:t>eens</w:t>
      </w:r>
      <w:r w:rsidR="00456106" w:rsidRPr="00C745F6">
        <w:rPr>
          <w:rFonts w:ascii="Times New Roman" w:hAnsi="Times New Roman" w:cs="Times New Roman"/>
          <w:bCs/>
          <w:color w:val="000000" w:themeColor="text1"/>
        </w:rPr>
        <w:t xml:space="preserve"> dat welgemanierdheid en verlegenheid </w:t>
      </w:r>
      <w:r w:rsidR="00404AE0" w:rsidRPr="00C745F6">
        <w:rPr>
          <w:rFonts w:ascii="Times New Roman" w:hAnsi="Times New Roman" w:cs="Times New Roman"/>
          <w:bCs/>
          <w:color w:val="000000" w:themeColor="text1"/>
        </w:rPr>
        <w:t>tekenen</w:t>
      </w:r>
      <w:r w:rsidR="006B274C" w:rsidRPr="00C745F6">
        <w:rPr>
          <w:rFonts w:ascii="Times New Roman" w:hAnsi="Times New Roman" w:cs="Times New Roman"/>
          <w:bCs/>
          <w:color w:val="000000" w:themeColor="text1"/>
        </w:rPr>
        <w:t xml:space="preserve"> van het ge</w:t>
      </w:r>
      <w:r w:rsidR="006F67A9" w:rsidRPr="00C745F6">
        <w:rPr>
          <w:rFonts w:ascii="Times New Roman" w:hAnsi="Times New Roman" w:cs="Times New Roman"/>
          <w:bCs/>
          <w:color w:val="000000" w:themeColor="text1"/>
        </w:rPr>
        <w:t>loof zijn</w:t>
      </w:r>
      <w:r w:rsidR="006B274C" w:rsidRPr="00C745F6">
        <w:rPr>
          <w:rFonts w:ascii="Times New Roman" w:hAnsi="Times New Roman" w:cs="Times New Roman"/>
          <w:bCs/>
          <w:color w:val="000000" w:themeColor="text1"/>
        </w:rPr>
        <w:t xml:space="preserve"> en </w:t>
      </w:r>
      <w:r w:rsidR="00407DBF">
        <w:rPr>
          <w:rFonts w:ascii="Times New Roman" w:hAnsi="Times New Roman" w:cs="Times New Roman"/>
          <w:bCs/>
          <w:color w:val="000000" w:themeColor="text1"/>
        </w:rPr>
        <w:t xml:space="preserve">dat </w:t>
      </w:r>
      <w:r w:rsidR="006B274C" w:rsidRPr="00C745F6">
        <w:rPr>
          <w:rFonts w:ascii="Times New Roman" w:hAnsi="Times New Roman" w:cs="Times New Roman"/>
          <w:bCs/>
          <w:color w:val="000000" w:themeColor="text1"/>
        </w:rPr>
        <w:t>degene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>n</w:t>
      </w:r>
      <w:r w:rsidR="00AE4A03" w:rsidRPr="00C745F6">
        <w:rPr>
          <w:rFonts w:ascii="Times New Roman" w:hAnsi="Times New Roman" w:cs="Times New Roman"/>
          <w:bCs/>
          <w:color w:val="000000" w:themeColor="text1"/>
        </w:rPr>
        <w:t xml:space="preserve"> die zich ontnemen van deze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>eigenschap</w:t>
      </w:r>
      <w:r w:rsidR="00621515">
        <w:rPr>
          <w:rFonts w:ascii="Times New Roman" w:hAnsi="Times New Roman" w:cs="Times New Roman"/>
          <w:bCs/>
          <w:color w:val="000000" w:themeColor="text1"/>
        </w:rPr>
        <w:t>pen</w:t>
      </w:r>
      <w:r w:rsidR="00EB6656">
        <w:rPr>
          <w:rFonts w:ascii="Times New Roman" w:hAnsi="Times New Roman" w:cs="Times New Roman"/>
          <w:bCs/>
          <w:color w:val="000000" w:themeColor="text1"/>
        </w:rPr>
        <w:t>,</w:t>
      </w:r>
      <w:r w:rsidR="00AE4A03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95790" w:rsidRPr="00C745F6">
        <w:rPr>
          <w:rFonts w:ascii="Times New Roman" w:hAnsi="Times New Roman" w:cs="Times New Roman"/>
          <w:bCs/>
          <w:color w:val="000000" w:themeColor="text1"/>
        </w:rPr>
        <w:t xml:space="preserve">meegesleurd zullen worden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 xml:space="preserve">in </w:t>
      </w:r>
      <w:r w:rsidR="00C95790" w:rsidRPr="00C745F6">
        <w:rPr>
          <w:rFonts w:ascii="Times New Roman" w:hAnsi="Times New Roman" w:cs="Times New Roman"/>
          <w:bCs/>
          <w:color w:val="000000" w:themeColor="text1"/>
        </w:rPr>
        <w:t>teleurstelling.</w:t>
      </w:r>
      <w:r w:rsidR="00C95790" w:rsidRPr="00C745F6">
        <w:rPr>
          <w:rStyle w:val="Voetnootmarkering"/>
          <w:rFonts w:ascii="Times New Roman" w:hAnsi="Times New Roman" w:cs="Times New Roman"/>
          <w:bCs/>
          <w:color w:val="000000" w:themeColor="text1"/>
        </w:rPr>
        <w:footnoteReference w:id="3"/>
      </w:r>
      <w:r w:rsidR="00EB66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7976" w:rsidRPr="00C745F6">
        <w:rPr>
          <w:rFonts w:ascii="Times New Roman" w:hAnsi="Times New Roman" w:cs="Times New Roman"/>
          <w:bCs/>
          <w:color w:val="000000" w:themeColor="text1"/>
        </w:rPr>
        <w:t xml:space="preserve">Laten </w:t>
      </w:r>
      <w:r w:rsidR="007B7976" w:rsidRPr="00C745F6">
        <w:rPr>
          <w:rFonts w:ascii="Times New Roman" w:hAnsi="Times New Roman" w:cs="Times New Roman"/>
          <w:bCs/>
          <w:color w:val="000000" w:themeColor="text1"/>
        </w:rPr>
        <w:t xml:space="preserve">we nooit vergeten dat welgemanierdheid en verlegenheid </w:t>
      </w:r>
      <w:r w:rsidR="00621515">
        <w:rPr>
          <w:rFonts w:ascii="Times New Roman" w:hAnsi="Times New Roman" w:cs="Times New Roman"/>
          <w:bCs/>
          <w:color w:val="000000" w:themeColor="text1"/>
        </w:rPr>
        <w:t>onvervangbare</w:t>
      </w:r>
      <w:r w:rsidR="00A849C2" w:rsidRPr="00C745F6">
        <w:rPr>
          <w:rFonts w:ascii="Times New Roman" w:hAnsi="Times New Roman" w:cs="Times New Roman"/>
          <w:bCs/>
          <w:color w:val="000000" w:themeColor="text1"/>
        </w:rPr>
        <w:t xml:space="preserve"> schatkist</w:t>
      </w:r>
      <w:r w:rsidR="00621515">
        <w:rPr>
          <w:rFonts w:ascii="Times New Roman" w:hAnsi="Times New Roman" w:cs="Times New Roman"/>
          <w:bCs/>
          <w:color w:val="000000" w:themeColor="text1"/>
        </w:rPr>
        <w:t>en</w:t>
      </w:r>
      <w:r w:rsidR="006F67A9" w:rsidRPr="00C745F6">
        <w:rPr>
          <w:rFonts w:ascii="Times New Roman" w:hAnsi="Times New Roman" w:cs="Times New Roman"/>
          <w:bCs/>
          <w:color w:val="000000" w:themeColor="text1"/>
        </w:rPr>
        <w:t xml:space="preserve"> zijn</w:t>
      </w:r>
      <w:r w:rsidR="00B05236" w:rsidRPr="00C745F6">
        <w:rPr>
          <w:rFonts w:ascii="Times New Roman" w:hAnsi="Times New Roman" w:cs="Times New Roman"/>
          <w:bCs/>
          <w:color w:val="000000" w:themeColor="text1"/>
        </w:rPr>
        <w:t xml:space="preserve">. Laten we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 xml:space="preserve">kijken naar onze eigen fouten en </w:t>
      </w:r>
      <w:r w:rsidR="00EB6656">
        <w:rPr>
          <w:rFonts w:ascii="Times New Roman" w:hAnsi="Times New Roman" w:cs="Times New Roman"/>
          <w:bCs/>
          <w:color w:val="000000" w:themeColor="text1"/>
        </w:rPr>
        <w:t xml:space="preserve">deze </w:t>
      </w:r>
      <w:r w:rsidR="00621515">
        <w:rPr>
          <w:rFonts w:ascii="Times New Roman" w:hAnsi="Times New Roman" w:cs="Times New Roman"/>
          <w:bCs/>
          <w:color w:val="000000" w:themeColor="text1"/>
        </w:rPr>
        <w:t>verbeteren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B05236" w:rsidRPr="00C745F6">
        <w:rPr>
          <w:rFonts w:ascii="Times New Roman" w:hAnsi="Times New Roman" w:cs="Times New Roman"/>
          <w:bCs/>
          <w:color w:val="000000" w:themeColor="text1"/>
        </w:rPr>
        <w:t xml:space="preserve">Laten we onszelf 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ter verantwoording </w:t>
      </w:r>
      <w:r w:rsidR="00231653" w:rsidRPr="00C745F6">
        <w:rPr>
          <w:rFonts w:ascii="Times New Roman" w:hAnsi="Times New Roman" w:cs="Times New Roman"/>
          <w:bCs/>
          <w:color w:val="000000" w:themeColor="text1"/>
        </w:rPr>
        <w:t>roepen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 voordat </w:t>
      </w:r>
      <w:r w:rsidR="00621515">
        <w:rPr>
          <w:rFonts w:ascii="Times New Roman" w:hAnsi="Times New Roman" w:cs="Times New Roman"/>
          <w:bCs/>
          <w:color w:val="000000" w:themeColor="text1"/>
        </w:rPr>
        <w:t>wij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31653" w:rsidRPr="00C745F6">
        <w:rPr>
          <w:rFonts w:ascii="Times New Roman" w:hAnsi="Times New Roman" w:cs="Times New Roman"/>
          <w:bCs/>
          <w:color w:val="000000" w:themeColor="text1"/>
        </w:rPr>
        <w:t>tot verantwoording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 worden </w:t>
      </w:r>
      <w:r w:rsidR="00231653" w:rsidRPr="00C745F6">
        <w:rPr>
          <w:rFonts w:ascii="Times New Roman" w:hAnsi="Times New Roman" w:cs="Times New Roman"/>
          <w:bCs/>
          <w:color w:val="000000" w:themeColor="text1"/>
        </w:rPr>
        <w:t>geroepen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>op de Dag der A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>frekening</w:t>
      </w:r>
      <w:r w:rsidR="00621515">
        <w:rPr>
          <w:rFonts w:ascii="Times New Roman" w:hAnsi="Times New Roman" w:cs="Times New Roman"/>
          <w:bCs/>
          <w:color w:val="000000" w:themeColor="text1"/>
        </w:rPr>
        <w:t>. Laten we ons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 xml:space="preserve"> best doen om een moslimwaardige persoon te zijn. Laten </w:t>
      </w:r>
      <w:r w:rsidR="00C829DC" w:rsidRPr="00C745F6">
        <w:rPr>
          <w:rFonts w:ascii="Times New Roman" w:hAnsi="Times New Roman" w:cs="Times New Roman"/>
          <w:bCs/>
          <w:color w:val="000000" w:themeColor="text1"/>
        </w:rPr>
        <w:t xml:space="preserve">we voor </w:t>
      </w:r>
      <w:r w:rsidR="00621515">
        <w:rPr>
          <w:rFonts w:ascii="Times New Roman" w:hAnsi="Times New Roman" w:cs="Times New Roman"/>
          <w:bCs/>
          <w:color w:val="000000" w:themeColor="text1"/>
        </w:rPr>
        <w:t>al onze</w:t>
      </w:r>
      <w:r w:rsidR="00C829DC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>handeling</w:t>
      </w:r>
      <w:r w:rsidR="00621515">
        <w:rPr>
          <w:rFonts w:ascii="Times New Roman" w:hAnsi="Times New Roman" w:cs="Times New Roman"/>
          <w:bCs/>
          <w:color w:val="000000" w:themeColor="text1"/>
        </w:rPr>
        <w:t>en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21515">
        <w:rPr>
          <w:rFonts w:ascii="Times New Roman" w:hAnsi="Times New Roman" w:cs="Times New Roman"/>
          <w:bCs/>
          <w:color w:val="000000" w:themeColor="text1"/>
        </w:rPr>
        <w:t xml:space="preserve">de </w:t>
      </w:r>
      <w:r w:rsidR="00EB6656">
        <w:rPr>
          <w:rFonts w:ascii="Times New Roman" w:hAnsi="Times New Roman" w:cs="Times New Roman"/>
          <w:bCs/>
          <w:color w:val="000000" w:themeColor="text1"/>
        </w:rPr>
        <w:t>gedragscode</w:t>
      </w:r>
      <w:r w:rsidR="00621515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621515">
        <w:rPr>
          <w:rFonts w:ascii="Times New Roman" w:hAnsi="Times New Roman" w:cs="Times New Roman"/>
          <w:bCs/>
          <w:i/>
          <w:iCs/>
          <w:color w:val="000000" w:themeColor="text1"/>
        </w:rPr>
        <w:t>akhlāq</w:t>
      </w:r>
      <w:r w:rsidR="00621515">
        <w:rPr>
          <w:rFonts w:ascii="Times New Roman" w:hAnsi="Times New Roman" w:cs="Times New Roman"/>
          <w:bCs/>
          <w:color w:val="000000" w:themeColor="text1"/>
        </w:rPr>
        <w:t>)</w:t>
      </w:r>
      <w:r w:rsidR="00C829DC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21515">
        <w:rPr>
          <w:rFonts w:ascii="Times New Roman" w:hAnsi="Times New Roman" w:cs="Times New Roman"/>
          <w:bCs/>
          <w:color w:val="000000" w:themeColor="text1"/>
        </w:rPr>
        <w:t>van de Profeet (vzmh)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29DC" w:rsidRPr="00C745F6">
        <w:rPr>
          <w:rFonts w:ascii="Times New Roman" w:hAnsi="Times New Roman" w:cs="Times New Roman"/>
          <w:bCs/>
          <w:color w:val="000000" w:themeColor="text1"/>
        </w:rPr>
        <w:t>als voorbeeld nemen.</w:t>
      </w:r>
      <w:bookmarkStart w:id="0" w:name="_GoBack"/>
      <w:bookmarkEnd w:id="0"/>
      <w:r w:rsidR="00C829DC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70E391C0" w14:textId="77777777" w:rsidR="00F34F9D" w:rsidRPr="00C745F6" w:rsidRDefault="00F34F9D" w:rsidP="00C829DC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1C19412" w14:textId="77777777" w:rsidR="00C745F6" w:rsidRPr="00C745F6" w:rsidRDefault="00C745F6" w:rsidP="00C745F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Vertaling: Tayfun Arslan</w:t>
      </w:r>
    </w:p>
    <w:p w14:paraId="5A5A4F67" w14:textId="77777777" w:rsidR="00C745F6" w:rsidRPr="00C745F6" w:rsidRDefault="00C745F6" w:rsidP="00C745F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Redactie &amp; eindredactie: drs. Ahmed Bulut</w:t>
      </w:r>
    </w:p>
    <w:p w14:paraId="1E5587E7" w14:textId="55A50C97" w:rsidR="00044BEE" w:rsidRPr="00C745F6" w:rsidRDefault="00C745F6" w:rsidP="00EB665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Islamitische Stichting Nederland</w:t>
      </w:r>
    </w:p>
    <w:sectPr w:rsidR="00044BEE" w:rsidRPr="00C745F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2C902" w14:textId="77777777" w:rsidR="00B2449F" w:rsidRDefault="00B2449F" w:rsidP="009E60E2">
      <w:r>
        <w:separator/>
      </w:r>
    </w:p>
  </w:endnote>
  <w:endnote w:type="continuationSeparator" w:id="0">
    <w:p w14:paraId="20D32E83" w14:textId="77777777" w:rsidR="00B2449F" w:rsidRDefault="00B2449F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40CD2" w14:textId="77777777" w:rsidR="00B2449F" w:rsidRDefault="00B2449F" w:rsidP="009E60E2">
      <w:r>
        <w:separator/>
      </w:r>
    </w:p>
  </w:footnote>
  <w:footnote w:type="continuationSeparator" w:id="0">
    <w:p w14:paraId="48ECA4A7" w14:textId="77777777" w:rsidR="00B2449F" w:rsidRDefault="00B2449F" w:rsidP="009E60E2">
      <w:r>
        <w:continuationSeparator/>
      </w:r>
    </w:p>
  </w:footnote>
  <w:footnote w:id="1">
    <w:p w14:paraId="75D0E009" w14:textId="2D1A1BB6" w:rsidR="00E62D78" w:rsidRPr="00C745F6" w:rsidRDefault="00E62D78" w:rsidP="00621515">
      <w:pPr>
        <w:pStyle w:val="Voetnoottekst"/>
        <w:rPr>
          <w:rFonts w:asciiTheme="majorBidi" w:hAnsiTheme="majorBidi" w:cstheme="majorBidi"/>
        </w:rPr>
      </w:pPr>
      <w:r w:rsidRPr="00C745F6">
        <w:rPr>
          <w:rStyle w:val="Voetnootmarkering"/>
          <w:rFonts w:asciiTheme="majorBidi" w:hAnsiTheme="majorBidi" w:cstheme="majorBidi"/>
        </w:rPr>
        <w:footnoteRef/>
      </w:r>
      <w:r w:rsidRPr="00C745F6">
        <w:rPr>
          <w:rFonts w:asciiTheme="majorBidi" w:hAnsiTheme="majorBidi" w:cstheme="majorBidi"/>
        </w:rPr>
        <w:t xml:space="preserve"> </w:t>
      </w:r>
      <w:r w:rsidR="00621515">
        <w:rPr>
          <w:rFonts w:asciiTheme="majorBidi" w:hAnsiTheme="majorBidi" w:cstheme="majorBidi"/>
        </w:rPr>
        <w:t>Al-</w:t>
      </w:r>
      <w:r w:rsidR="00621515" w:rsidRPr="00C745F6">
        <w:rPr>
          <w:rFonts w:asciiTheme="majorBidi" w:hAnsiTheme="majorBidi" w:cstheme="majorBidi"/>
        </w:rPr>
        <w:t>Tirmidhī</w:t>
      </w:r>
      <w:r w:rsidR="000815C4" w:rsidRPr="00C745F6">
        <w:rPr>
          <w:rFonts w:asciiTheme="majorBidi" w:hAnsiTheme="majorBidi" w:cstheme="majorBidi"/>
        </w:rPr>
        <w:t xml:space="preserve">, </w:t>
      </w:r>
      <w:r w:rsidR="00621515" w:rsidRPr="00C745F6">
        <w:rPr>
          <w:rFonts w:asciiTheme="majorBidi" w:hAnsiTheme="majorBidi" w:cstheme="majorBidi"/>
        </w:rPr>
        <w:t>Ṣifāt</w:t>
      </w:r>
      <w:r w:rsidR="00621515">
        <w:rPr>
          <w:rFonts w:asciiTheme="majorBidi" w:hAnsiTheme="majorBidi" w:cstheme="majorBidi"/>
        </w:rPr>
        <w:t xml:space="preserve"> al</w:t>
      </w:r>
      <w:r w:rsidR="00290975" w:rsidRPr="00C745F6">
        <w:rPr>
          <w:rFonts w:asciiTheme="majorBidi" w:hAnsiTheme="majorBidi" w:cstheme="majorBidi"/>
        </w:rPr>
        <w:t>-</w:t>
      </w:r>
      <w:r w:rsidR="00621515" w:rsidRPr="00C745F6">
        <w:rPr>
          <w:rFonts w:asciiTheme="majorBidi" w:hAnsiTheme="majorBidi" w:cstheme="majorBidi"/>
        </w:rPr>
        <w:t>Qiyāma</w:t>
      </w:r>
      <w:r w:rsidR="008A1B31" w:rsidRPr="00C745F6">
        <w:rPr>
          <w:rFonts w:asciiTheme="majorBidi" w:hAnsiTheme="majorBidi" w:cstheme="majorBidi"/>
        </w:rPr>
        <w:t xml:space="preserve">, 24. </w:t>
      </w:r>
    </w:p>
  </w:footnote>
  <w:footnote w:id="2">
    <w:p w14:paraId="5F529A3C" w14:textId="5A4320F7" w:rsidR="00750997" w:rsidRPr="00C745F6" w:rsidRDefault="00750997" w:rsidP="00621515">
      <w:pPr>
        <w:pStyle w:val="Voetnoottekst"/>
        <w:rPr>
          <w:rFonts w:asciiTheme="majorBidi" w:hAnsiTheme="majorBidi" w:cstheme="majorBidi"/>
        </w:rPr>
      </w:pPr>
      <w:r w:rsidRPr="00C745F6">
        <w:rPr>
          <w:rStyle w:val="Voetnootmarkering"/>
          <w:rFonts w:asciiTheme="majorBidi" w:hAnsiTheme="majorBidi" w:cstheme="majorBidi"/>
        </w:rPr>
        <w:footnoteRef/>
      </w:r>
      <w:r w:rsidRPr="00C745F6">
        <w:rPr>
          <w:rFonts w:asciiTheme="majorBidi" w:hAnsiTheme="majorBidi" w:cstheme="majorBidi"/>
        </w:rPr>
        <w:t xml:space="preserve"> </w:t>
      </w:r>
      <w:r w:rsidR="00621515">
        <w:rPr>
          <w:rFonts w:asciiTheme="majorBidi" w:hAnsiTheme="majorBidi" w:cstheme="majorBidi"/>
        </w:rPr>
        <w:t>Al-</w:t>
      </w:r>
      <w:r w:rsidR="00322C68" w:rsidRPr="00C745F6">
        <w:rPr>
          <w:rFonts w:asciiTheme="majorBidi" w:hAnsiTheme="majorBidi" w:cstheme="majorBidi"/>
        </w:rPr>
        <w:t>Isrā</w:t>
      </w:r>
      <w:r w:rsidR="00621515">
        <w:rPr>
          <w:rFonts w:asciiTheme="majorBidi" w:hAnsiTheme="majorBidi" w:cstheme="majorBidi"/>
        </w:rPr>
        <w:t>ʾ</w:t>
      </w:r>
      <w:r w:rsidR="00322C68" w:rsidRPr="00C745F6">
        <w:rPr>
          <w:rFonts w:asciiTheme="majorBidi" w:hAnsiTheme="majorBidi" w:cstheme="majorBidi"/>
        </w:rPr>
        <w:t>, 17</w:t>
      </w:r>
      <w:r w:rsidR="00621515">
        <w:rPr>
          <w:rFonts w:asciiTheme="majorBidi" w:hAnsiTheme="majorBidi" w:cstheme="majorBidi"/>
        </w:rPr>
        <w:t xml:space="preserve">: </w:t>
      </w:r>
      <w:r w:rsidR="00322C68" w:rsidRPr="00C745F6">
        <w:rPr>
          <w:rFonts w:asciiTheme="majorBidi" w:hAnsiTheme="majorBidi" w:cstheme="majorBidi"/>
        </w:rPr>
        <w:t>37.</w:t>
      </w:r>
    </w:p>
  </w:footnote>
  <w:footnote w:id="3">
    <w:p w14:paraId="3F22B9D0" w14:textId="04903496" w:rsidR="00C95790" w:rsidRPr="00C745F6" w:rsidRDefault="00C95790" w:rsidP="00621515">
      <w:pPr>
        <w:pStyle w:val="Voetnoottekst"/>
        <w:rPr>
          <w:rFonts w:asciiTheme="majorBidi" w:hAnsiTheme="majorBidi" w:cstheme="majorBidi"/>
        </w:rPr>
      </w:pPr>
      <w:r w:rsidRPr="00C745F6">
        <w:rPr>
          <w:rStyle w:val="Voetnootmarkering"/>
          <w:rFonts w:asciiTheme="majorBidi" w:hAnsiTheme="majorBidi" w:cstheme="majorBidi"/>
        </w:rPr>
        <w:footnoteRef/>
      </w:r>
      <w:r w:rsidRPr="00C745F6">
        <w:rPr>
          <w:rFonts w:asciiTheme="majorBidi" w:hAnsiTheme="majorBidi" w:cstheme="majorBidi"/>
        </w:rPr>
        <w:t xml:space="preserve"> </w:t>
      </w:r>
      <w:r w:rsidR="00621515">
        <w:rPr>
          <w:rFonts w:asciiTheme="majorBidi" w:hAnsiTheme="majorBidi" w:cstheme="majorBidi"/>
        </w:rPr>
        <w:t>Al-</w:t>
      </w:r>
      <w:r w:rsidR="00621515" w:rsidRPr="00C745F6">
        <w:rPr>
          <w:rFonts w:asciiTheme="majorBidi" w:hAnsiTheme="majorBidi" w:cstheme="majorBidi"/>
        </w:rPr>
        <w:t>Tirmidhī</w:t>
      </w:r>
      <w:r w:rsidRPr="00C745F6">
        <w:rPr>
          <w:rFonts w:asciiTheme="majorBidi" w:hAnsiTheme="majorBidi" w:cstheme="majorBidi"/>
        </w:rPr>
        <w:t>, Birr</w:t>
      </w:r>
      <w:r w:rsidR="007B7976" w:rsidRPr="00C745F6">
        <w:rPr>
          <w:rFonts w:asciiTheme="majorBidi" w:hAnsiTheme="majorBidi" w:cstheme="majorBidi"/>
        </w:rPr>
        <w:t>, 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197"/>
    <w:rsid w:val="00022C01"/>
    <w:rsid w:val="00044BEE"/>
    <w:rsid w:val="00047E04"/>
    <w:rsid w:val="000500D6"/>
    <w:rsid w:val="00074763"/>
    <w:rsid w:val="00076505"/>
    <w:rsid w:val="000802D3"/>
    <w:rsid w:val="000815C4"/>
    <w:rsid w:val="00091143"/>
    <w:rsid w:val="000A2C29"/>
    <w:rsid w:val="000D307D"/>
    <w:rsid w:val="000D59B6"/>
    <w:rsid w:val="000E7158"/>
    <w:rsid w:val="0010121C"/>
    <w:rsid w:val="00102BFF"/>
    <w:rsid w:val="001049E2"/>
    <w:rsid w:val="0011239E"/>
    <w:rsid w:val="00113218"/>
    <w:rsid w:val="00114D25"/>
    <w:rsid w:val="00115A82"/>
    <w:rsid w:val="00120456"/>
    <w:rsid w:val="00140C9E"/>
    <w:rsid w:val="001568E8"/>
    <w:rsid w:val="001725DC"/>
    <w:rsid w:val="00173DD6"/>
    <w:rsid w:val="00177FCE"/>
    <w:rsid w:val="001923A0"/>
    <w:rsid w:val="00194F20"/>
    <w:rsid w:val="001A229D"/>
    <w:rsid w:val="001A677D"/>
    <w:rsid w:val="001A6AAD"/>
    <w:rsid w:val="001A7CCB"/>
    <w:rsid w:val="001B5D7D"/>
    <w:rsid w:val="001B7194"/>
    <w:rsid w:val="001C1DEA"/>
    <w:rsid w:val="001C44DF"/>
    <w:rsid w:val="001E1B18"/>
    <w:rsid w:val="001E51CA"/>
    <w:rsid w:val="001F4D62"/>
    <w:rsid w:val="00210792"/>
    <w:rsid w:val="00214B0E"/>
    <w:rsid w:val="00224254"/>
    <w:rsid w:val="0022480F"/>
    <w:rsid w:val="00231653"/>
    <w:rsid w:val="002331CB"/>
    <w:rsid w:val="00236A47"/>
    <w:rsid w:val="00256375"/>
    <w:rsid w:val="0027477A"/>
    <w:rsid w:val="00285A3E"/>
    <w:rsid w:val="00290214"/>
    <w:rsid w:val="00290975"/>
    <w:rsid w:val="0029224E"/>
    <w:rsid w:val="00294D15"/>
    <w:rsid w:val="002B1321"/>
    <w:rsid w:val="002C4159"/>
    <w:rsid w:val="002D48DA"/>
    <w:rsid w:val="002D6241"/>
    <w:rsid w:val="002F11DB"/>
    <w:rsid w:val="002F3806"/>
    <w:rsid w:val="0030655A"/>
    <w:rsid w:val="00312C7E"/>
    <w:rsid w:val="0031692E"/>
    <w:rsid w:val="00322C68"/>
    <w:rsid w:val="003272B7"/>
    <w:rsid w:val="00333C85"/>
    <w:rsid w:val="0033753F"/>
    <w:rsid w:val="003423C0"/>
    <w:rsid w:val="00342FB6"/>
    <w:rsid w:val="003644BE"/>
    <w:rsid w:val="0037212A"/>
    <w:rsid w:val="00374AAD"/>
    <w:rsid w:val="003971EF"/>
    <w:rsid w:val="003A2BCC"/>
    <w:rsid w:val="003B014D"/>
    <w:rsid w:val="003C2C5B"/>
    <w:rsid w:val="003C4135"/>
    <w:rsid w:val="003D0476"/>
    <w:rsid w:val="003D6DAB"/>
    <w:rsid w:val="003F7513"/>
    <w:rsid w:val="00404AE0"/>
    <w:rsid w:val="00407DBF"/>
    <w:rsid w:val="00414AAB"/>
    <w:rsid w:val="00420F4C"/>
    <w:rsid w:val="00430FBA"/>
    <w:rsid w:val="00443B96"/>
    <w:rsid w:val="00445F1E"/>
    <w:rsid w:val="004539AB"/>
    <w:rsid w:val="00455A49"/>
    <w:rsid w:val="00456106"/>
    <w:rsid w:val="004571FF"/>
    <w:rsid w:val="004804F1"/>
    <w:rsid w:val="004827ED"/>
    <w:rsid w:val="004A0875"/>
    <w:rsid w:val="004B0926"/>
    <w:rsid w:val="004C50A7"/>
    <w:rsid w:val="004D03F2"/>
    <w:rsid w:val="004D4CE8"/>
    <w:rsid w:val="004E6AFF"/>
    <w:rsid w:val="005037E0"/>
    <w:rsid w:val="0053073C"/>
    <w:rsid w:val="00534D7D"/>
    <w:rsid w:val="005413EC"/>
    <w:rsid w:val="00544B07"/>
    <w:rsid w:val="00564F1A"/>
    <w:rsid w:val="005833C5"/>
    <w:rsid w:val="00584748"/>
    <w:rsid w:val="00586391"/>
    <w:rsid w:val="005963FD"/>
    <w:rsid w:val="005A7657"/>
    <w:rsid w:val="005B2B96"/>
    <w:rsid w:val="005C6046"/>
    <w:rsid w:val="005D75F9"/>
    <w:rsid w:val="005F277A"/>
    <w:rsid w:val="005F39A9"/>
    <w:rsid w:val="00602F61"/>
    <w:rsid w:val="00603D0F"/>
    <w:rsid w:val="00605F83"/>
    <w:rsid w:val="00613699"/>
    <w:rsid w:val="00621515"/>
    <w:rsid w:val="006226F6"/>
    <w:rsid w:val="00631B1A"/>
    <w:rsid w:val="00647003"/>
    <w:rsid w:val="006533D1"/>
    <w:rsid w:val="00662308"/>
    <w:rsid w:val="00672856"/>
    <w:rsid w:val="00674846"/>
    <w:rsid w:val="0068376A"/>
    <w:rsid w:val="0069074B"/>
    <w:rsid w:val="006A265E"/>
    <w:rsid w:val="006B274C"/>
    <w:rsid w:val="006C13D6"/>
    <w:rsid w:val="006E1ECF"/>
    <w:rsid w:val="006E3E92"/>
    <w:rsid w:val="006F1E65"/>
    <w:rsid w:val="006F40CD"/>
    <w:rsid w:val="006F67A9"/>
    <w:rsid w:val="007000B4"/>
    <w:rsid w:val="007101D7"/>
    <w:rsid w:val="0071731E"/>
    <w:rsid w:val="00731734"/>
    <w:rsid w:val="00747AF3"/>
    <w:rsid w:val="00750997"/>
    <w:rsid w:val="00756D58"/>
    <w:rsid w:val="00760EFC"/>
    <w:rsid w:val="007648DA"/>
    <w:rsid w:val="007751F3"/>
    <w:rsid w:val="00775B2E"/>
    <w:rsid w:val="00785B8B"/>
    <w:rsid w:val="0078753A"/>
    <w:rsid w:val="00791393"/>
    <w:rsid w:val="00791A68"/>
    <w:rsid w:val="007B7976"/>
    <w:rsid w:val="007D11A8"/>
    <w:rsid w:val="007D1413"/>
    <w:rsid w:val="007D4BDA"/>
    <w:rsid w:val="008003EB"/>
    <w:rsid w:val="0080141A"/>
    <w:rsid w:val="0081369D"/>
    <w:rsid w:val="00815262"/>
    <w:rsid w:val="008172BF"/>
    <w:rsid w:val="008252FD"/>
    <w:rsid w:val="00827975"/>
    <w:rsid w:val="0084006A"/>
    <w:rsid w:val="00847F5B"/>
    <w:rsid w:val="00862A39"/>
    <w:rsid w:val="00867D86"/>
    <w:rsid w:val="008A1B31"/>
    <w:rsid w:val="008A2BEA"/>
    <w:rsid w:val="008A78E3"/>
    <w:rsid w:val="008B64BB"/>
    <w:rsid w:val="008C2622"/>
    <w:rsid w:val="008C426E"/>
    <w:rsid w:val="008E26A9"/>
    <w:rsid w:val="008E2890"/>
    <w:rsid w:val="008E3C88"/>
    <w:rsid w:val="008E554D"/>
    <w:rsid w:val="008F48DB"/>
    <w:rsid w:val="00903F78"/>
    <w:rsid w:val="009042A4"/>
    <w:rsid w:val="009070E1"/>
    <w:rsid w:val="00911154"/>
    <w:rsid w:val="00913C60"/>
    <w:rsid w:val="0092747F"/>
    <w:rsid w:val="0094061C"/>
    <w:rsid w:val="00945463"/>
    <w:rsid w:val="009570D9"/>
    <w:rsid w:val="0096272F"/>
    <w:rsid w:val="0097127C"/>
    <w:rsid w:val="00971BF4"/>
    <w:rsid w:val="00997B9B"/>
    <w:rsid w:val="00997D9B"/>
    <w:rsid w:val="009A0A3A"/>
    <w:rsid w:val="009A4FC1"/>
    <w:rsid w:val="009B5762"/>
    <w:rsid w:val="009B6E4D"/>
    <w:rsid w:val="009C25FD"/>
    <w:rsid w:val="009D25BD"/>
    <w:rsid w:val="009E60E2"/>
    <w:rsid w:val="009F4D69"/>
    <w:rsid w:val="009F5B92"/>
    <w:rsid w:val="00A07550"/>
    <w:rsid w:val="00A12BB4"/>
    <w:rsid w:val="00A210AF"/>
    <w:rsid w:val="00A25D05"/>
    <w:rsid w:val="00A26C57"/>
    <w:rsid w:val="00A3257F"/>
    <w:rsid w:val="00A32789"/>
    <w:rsid w:val="00A433A7"/>
    <w:rsid w:val="00A45207"/>
    <w:rsid w:val="00A479BE"/>
    <w:rsid w:val="00A50210"/>
    <w:rsid w:val="00A63CB3"/>
    <w:rsid w:val="00A65182"/>
    <w:rsid w:val="00A84379"/>
    <w:rsid w:val="00A849C2"/>
    <w:rsid w:val="00A91C21"/>
    <w:rsid w:val="00A9641A"/>
    <w:rsid w:val="00AA1C0D"/>
    <w:rsid w:val="00AA75C1"/>
    <w:rsid w:val="00AC0C2F"/>
    <w:rsid w:val="00AC35AC"/>
    <w:rsid w:val="00AE37FE"/>
    <w:rsid w:val="00AE4A03"/>
    <w:rsid w:val="00AE6D1A"/>
    <w:rsid w:val="00AE78C1"/>
    <w:rsid w:val="00AF3DC5"/>
    <w:rsid w:val="00AF6B4E"/>
    <w:rsid w:val="00B05236"/>
    <w:rsid w:val="00B05BA9"/>
    <w:rsid w:val="00B12766"/>
    <w:rsid w:val="00B2449F"/>
    <w:rsid w:val="00B25F55"/>
    <w:rsid w:val="00B2715B"/>
    <w:rsid w:val="00B30536"/>
    <w:rsid w:val="00B4000A"/>
    <w:rsid w:val="00B45E91"/>
    <w:rsid w:val="00B46681"/>
    <w:rsid w:val="00B54DE5"/>
    <w:rsid w:val="00B62A33"/>
    <w:rsid w:val="00B730FC"/>
    <w:rsid w:val="00BA305C"/>
    <w:rsid w:val="00BB6740"/>
    <w:rsid w:val="00BC2D6A"/>
    <w:rsid w:val="00BC5C9D"/>
    <w:rsid w:val="00BC7CD4"/>
    <w:rsid w:val="00BF360F"/>
    <w:rsid w:val="00C01121"/>
    <w:rsid w:val="00C04CD1"/>
    <w:rsid w:val="00C302EA"/>
    <w:rsid w:val="00C33391"/>
    <w:rsid w:val="00C61161"/>
    <w:rsid w:val="00C6371A"/>
    <w:rsid w:val="00C63B08"/>
    <w:rsid w:val="00C67BE7"/>
    <w:rsid w:val="00C72AE8"/>
    <w:rsid w:val="00C745F6"/>
    <w:rsid w:val="00C768E0"/>
    <w:rsid w:val="00C829DC"/>
    <w:rsid w:val="00C843C8"/>
    <w:rsid w:val="00C86AF1"/>
    <w:rsid w:val="00C95790"/>
    <w:rsid w:val="00CB203B"/>
    <w:rsid w:val="00CC004C"/>
    <w:rsid w:val="00CC4098"/>
    <w:rsid w:val="00CE1AE8"/>
    <w:rsid w:val="00CE1D7C"/>
    <w:rsid w:val="00CE5299"/>
    <w:rsid w:val="00CF019C"/>
    <w:rsid w:val="00CF0C63"/>
    <w:rsid w:val="00CF3223"/>
    <w:rsid w:val="00CF4B50"/>
    <w:rsid w:val="00D012B1"/>
    <w:rsid w:val="00D06CB5"/>
    <w:rsid w:val="00D07C9B"/>
    <w:rsid w:val="00D07EF6"/>
    <w:rsid w:val="00D43D2C"/>
    <w:rsid w:val="00D4407E"/>
    <w:rsid w:val="00D71ADD"/>
    <w:rsid w:val="00D90F42"/>
    <w:rsid w:val="00DA3AAA"/>
    <w:rsid w:val="00DD4988"/>
    <w:rsid w:val="00DD4D67"/>
    <w:rsid w:val="00DE04FC"/>
    <w:rsid w:val="00DE1631"/>
    <w:rsid w:val="00DF7C38"/>
    <w:rsid w:val="00E02245"/>
    <w:rsid w:val="00E0545E"/>
    <w:rsid w:val="00E106D1"/>
    <w:rsid w:val="00E15807"/>
    <w:rsid w:val="00E219C4"/>
    <w:rsid w:val="00E26894"/>
    <w:rsid w:val="00E279F9"/>
    <w:rsid w:val="00E27DF7"/>
    <w:rsid w:val="00E3517B"/>
    <w:rsid w:val="00E359AE"/>
    <w:rsid w:val="00E471B7"/>
    <w:rsid w:val="00E517F5"/>
    <w:rsid w:val="00E61BE9"/>
    <w:rsid w:val="00E62D78"/>
    <w:rsid w:val="00E72704"/>
    <w:rsid w:val="00E730F6"/>
    <w:rsid w:val="00E8481D"/>
    <w:rsid w:val="00E86FDB"/>
    <w:rsid w:val="00E97723"/>
    <w:rsid w:val="00EA4999"/>
    <w:rsid w:val="00EB6656"/>
    <w:rsid w:val="00EB6E62"/>
    <w:rsid w:val="00ED793C"/>
    <w:rsid w:val="00EE315D"/>
    <w:rsid w:val="00EE356A"/>
    <w:rsid w:val="00EF08B6"/>
    <w:rsid w:val="00EF7D59"/>
    <w:rsid w:val="00EF7F9E"/>
    <w:rsid w:val="00F1135C"/>
    <w:rsid w:val="00F177A0"/>
    <w:rsid w:val="00F242ED"/>
    <w:rsid w:val="00F34F9D"/>
    <w:rsid w:val="00F45D05"/>
    <w:rsid w:val="00F466ED"/>
    <w:rsid w:val="00F6364B"/>
    <w:rsid w:val="00F71221"/>
    <w:rsid w:val="00F72117"/>
    <w:rsid w:val="00F7381D"/>
    <w:rsid w:val="00F77E74"/>
    <w:rsid w:val="00F814F6"/>
    <w:rsid w:val="00F93D3D"/>
    <w:rsid w:val="00FA5B7F"/>
    <w:rsid w:val="00FA7CD9"/>
    <w:rsid w:val="00FB0434"/>
    <w:rsid w:val="00FB4BEF"/>
    <w:rsid w:val="00FC1925"/>
    <w:rsid w:val="00FD6E48"/>
    <w:rsid w:val="00FE3082"/>
    <w:rsid w:val="00FE4A4E"/>
    <w:rsid w:val="00FE521F"/>
    <w:rsid w:val="00FF493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87D3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iPriority w:val="99"/>
    <w:semiHidden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CE98-271E-4C0A-90F1-D76B35FC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2017-09-21T09:07:00Z</dcterms:created>
  <dcterms:modified xsi:type="dcterms:W3CDTF">2017-09-21T09:14:00Z</dcterms:modified>
</cp:coreProperties>
</file>