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080B2F" w:rsidRDefault="00C6371A" w:rsidP="00080B2F">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Tarih: </w:t>
      </w:r>
      <w:r w:rsidR="00080B2F">
        <w:rPr>
          <w:rFonts w:ascii="Times New Roman" w:hAnsi="Times New Roman" w:cs="Times New Roman"/>
          <w:b/>
          <w:color w:val="000000" w:themeColor="text1"/>
          <w:lang w:val="tr-TR"/>
        </w:rPr>
        <w:t>13</w:t>
      </w:r>
      <w:r w:rsidR="002F11DB" w:rsidRPr="00080B2F">
        <w:rPr>
          <w:rFonts w:ascii="Times New Roman" w:hAnsi="Times New Roman" w:cs="Times New Roman"/>
          <w:b/>
          <w:color w:val="000000" w:themeColor="text1"/>
          <w:lang w:val="tr-TR"/>
        </w:rPr>
        <w:t>-</w:t>
      </w:r>
      <w:r w:rsidR="00157680" w:rsidRPr="00080B2F">
        <w:rPr>
          <w:rFonts w:ascii="Times New Roman" w:hAnsi="Times New Roman" w:cs="Times New Roman"/>
          <w:b/>
          <w:color w:val="000000" w:themeColor="text1"/>
          <w:lang w:val="tr-TR"/>
        </w:rPr>
        <w:t>10</w:t>
      </w:r>
      <w:r w:rsidRPr="00080B2F">
        <w:rPr>
          <w:rFonts w:ascii="Times New Roman" w:hAnsi="Times New Roman" w:cs="Times New Roman"/>
          <w:b/>
          <w:color w:val="000000" w:themeColor="text1"/>
          <w:lang w:val="tr-TR"/>
        </w:rPr>
        <w:t>-2017</w:t>
      </w:r>
    </w:p>
    <w:p w:rsidR="00AF474B" w:rsidRPr="00080B2F" w:rsidRDefault="00080B2F" w:rsidP="00FB4376">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4180" cy="1205865"/>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205865"/>
                    </a:xfrm>
                    <a:prstGeom prst="rect">
                      <a:avLst/>
                    </a:prstGeom>
                    <a:noFill/>
                    <a:ln>
                      <a:noFill/>
                    </a:ln>
                  </pic:spPr>
                </pic:pic>
              </a:graphicData>
            </a:graphic>
          </wp:inline>
        </w:drawing>
      </w:r>
    </w:p>
    <w:p w:rsidR="00080B2F" w:rsidRDefault="00080B2F" w:rsidP="00FB4376">
      <w:pPr>
        <w:spacing w:line="276" w:lineRule="auto"/>
        <w:contextualSpacing/>
        <w:jc w:val="both"/>
        <w:rPr>
          <w:rFonts w:ascii="Times New Roman" w:hAnsi="Times New Roman" w:cs="Times New Roman"/>
          <w:b/>
          <w:color w:val="000000" w:themeColor="text1"/>
          <w:lang w:val="tr-TR"/>
        </w:rPr>
      </w:pPr>
    </w:p>
    <w:p w:rsidR="00EE356A" w:rsidRPr="00080B2F" w:rsidRDefault="00080B2F" w:rsidP="00080B2F">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ALLAH’I HATIRLAMAK</w:t>
      </w:r>
    </w:p>
    <w:p w:rsidR="00DF7C38" w:rsidRPr="00080B2F" w:rsidRDefault="00DF7C38" w:rsidP="00FB4376">
      <w:pPr>
        <w:spacing w:line="276" w:lineRule="auto"/>
        <w:contextualSpacing/>
        <w:jc w:val="both"/>
        <w:rPr>
          <w:rFonts w:ascii="Times New Roman" w:hAnsi="Times New Roman" w:cs="Times New Roman"/>
          <w:bCs/>
          <w:color w:val="000000" w:themeColor="text1"/>
          <w:lang w:val="tr-TR"/>
        </w:rPr>
      </w:pP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Peygamberimiz (</w:t>
      </w:r>
      <w:proofErr w:type="spellStart"/>
      <w:r w:rsidRPr="00080B2F">
        <w:rPr>
          <w:rFonts w:ascii="Times New Roman" w:hAnsi="Times New Roman" w:cs="Times New Roman"/>
          <w:bCs/>
          <w:color w:val="000000" w:themeColor="text1"/>
          <w:lang w:val="tr-TR"/>
        </w:rPr>
        <w:t>s.a.s</w:t>
      </w:r>
      <w:proofErr w:type="spellEnd"/>
      <w:r w:rsidRPr="00080B2F">
        <w:rPr>
          <w:rFonts w:ascii="Times New Roman" w:hAnsi="Times New Roman" w:cs="Times New Roman"/>
          <w:bCs/>
          <w:color w:val="000000" w:themeColor="text1"/>
          <w:lang w:val="tr-TR"/>
        </w:rPr>
        <w:t>.), amcasının oğlu Abdullah’la birlikte yolculuğa çıkmıştı. Bir ara ona </w:t>
      </w:r>
      <w:r w:rsidRPr="00080B2F">
        <w:rPr>
          <w:rFonts w:ascii="Times New Roman" w:hAnsi="Times New Roman" w:cs="Times New Roman"/>
          <w:b/>
          <w:bCs/>
          <w:color w:val="000000" w:themeColor="text1"/>
          <w:lang w:val="tr-TR"/>
        </w:rPr>
        <w:t>“Yavrum! Sana bazı tavsiyelerde bulunacağım. Bunları sakın aklından çıkarma!” </w:t>
      </w:r>
      <w:r w:rsidRPr="00080B2F">
        <w:rPr>
          <w:rFonts w:ascii="Times New Roman" w:hAnsi="Times New Roman" w:cs="Times New Roman"/>
          <w:bCs/>
          <w:color w:val="000000" w:themeColor="text1"/>
          <w:lang w:val="tr-TR"/>
        </w:rPr>
        <w:t>buyurdu.</w:t>
      </w:r>
      <w:r w:rsidRPr="00080B2F">
        <w:rPr>
          <w:rFonts w:ascii="Times New Roman" w:hAnsi="Times New Roman" w:cs="Times New Roman"/>
          <w:b/>
          <w:bCs/>
          <w:color w:val="000000" w:themeColor="text1"/>
          <w:lang w:val="tr-TR"/>
        </w:rPr>
        <w:t> </w:t>
      </w:r>
      <w:r w:rsidRPr="00080B2F">
        <w:rPr>
          <w:rFonts w:ascii="Times New Roman" w:hAnsi="Times New Roman" w:cs="Times New Roman"/>
          <w:bCs/>
          <w:color w:val="000000" w:themeColor="text1"/>
          <w:lang w:val="tr-TR"/>
        </w:rPr>
        <w:t xml:space="preserve">Ardından bu genç </w:t>
      </w:r>
      <w:proofErr w:type="spellStart"/>
      <w:r w:rsidRPr="00080B2F">
        <w:rPr>
          <w:rFonts w:ascii="Times New Roman" w:hAnsi="Times New Roman" w:cs="Times New Roman"/>
          <w:bCs/>
          <w:color w:val="000000" w:themeColor="text1"/>
          <w:lang w:val="tr-TR"/>
        </w:rPr>
        <w:t>sahabîye</w:t>
      </w:r>
      <w:proofErr w:type="spellEnd"/>
      <w:r w:rsidRPr="00080B2F">
        <w:rPr>
          <w:rFonts w:ascii="Times New Roman" w:hAnsi="Times New Roman" w:cs="Times New Roman"/>
          <w:bCs/>
          <w:color w:val="000000" w:themeColor="text1"/>
          <w:lang w:val="tr-TR"/>
        </w:rPr>
        <w:t xml:space="preserve"> Rabbi ile arasındaki bağı asla koparmaması gerektiğine dair şu nasihatte bulundu:</w:t>
      </w:r>
      <w:r w:rsidRPr="00080B2F">
        <w:rPr>
          <w:rFonts w:ascii="Times New Roman" w:hAnsi="Times New Roman" w:cs="Times New Roman"/>
          <w:b/>
          <w:bCs/>
          <w:color w:val="000000" w:themeColor="text1"/>
          <w:lang w:val="tr-TR"/>
        </w:rPr>
        <w:t> “Allah’ın hakkını koru ki, O da seni korusun. Allah’ın hakkını koru ki, O’nu her daim yanında bulasın. Bir şey isteyeceğin zaman Allah’tan iste. Yardım dileyeceğin zaman Allah’tan dile. Bil ki, bütün varlıklar sana yardım etmek üzere bir araya gelseler, Allah’ın dilediğinden başka yardımda bulunamazlar. Sana bir zarar vermek üzere elbirliği etseler, Allah’ın takdir ettiğinden başka bir zarar da veremezler.’”</w:t>
      </w:r>
      <w:r w:rsidRPr="00080B2F">
        <w:rPr>
          <w:rStyle w:val="Voetnootmarkering"/>
          <w:rFonts w:ascii="Times New Roman" w:hAnsi="Times New Roman" w:cs="Times New Roman"/>
          <w:b/>
          <w:bCs/>
          <w:color w:val="000000" w:themeColor="text1"/>
          <w:lang w:val="tr-TR"/>
        </w:rPr>
        <w:footnoteReference w:id="1"/>
      </w:r>
    </w:p>
    <w:p w:rsidR="004426FE" w:rsidRDefault="004426FE" w:rsidP="00080B2F">
      <w:pPr>
        <w:spacing w:line="276" w:lineRule="auto"/>
        <w:contextualSpacing/>
        <w:jc w:val="both"/>
        <w:rPr>
          <w:rFonts w:ascii="Times New Roman" w:hAnsi="Times New Roman" w:cs="Times New Roman"/>
          <w:b/>
          <w:bCs/>
          <w:color w:val="000000" w:themeColor="text1"/>
          <w:lang w:val="tr-TR"/>
        </w:rPr>
      </w:pP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
          <w:bCs/>
          <w:color w:val="000000" w:themeColor="text1"/>
          <w:lang w:val="tr-TR"/>
        </w:rPr>
        <w:t>Aziz Müminler!</w:t>
      </w:r>
    </w:p>
    <w:p w:rsidR="00080B2F" w:rsidRPr="00080B2F" w:rsidRDefault="00080B2F" w:rsidP="004426FE">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Hepimiz insanız. Hayat meşgalesinde kimi zaman komşumuzu, eşimizi-dostumuzu unutuyoruz. Kimi zaman akrabalarımızı, kardeşlerimizi, yetimleri, muhtaçları unutuyoruz. Kimi zaman kendimizi, çevremizi, sorumluluklarımızı unutuyoruz. Ancak bütün bunların ötesinde bir insan için en kötü olanı, yaratılış gaye ve hikmetini unutmasıdır. Asıl hüsran, kişinin Rabbini unutarak yaşamasıdır. Allah’la olan misakını, kulluk ahdini hiçe saymasıdır. Dünyanın fani olduğu gerçeğini unutarak hesabı, mizanı, ahireti göz ardı etmesidir. İşte Rabbimiz, kendisini unutanlardan olmamamız için bizleri şöyle uyarmıştır:</w:t>
      </w:r>
      <w:r w:rsidR="004426FE">
        <w:rPr>
          <w:rFonts w:ascii="Times New Roman" w:hAnsi="Times New Roman" w:cs="Times New Roman"/>
          <w:bCs/>
          <w:color w:val="000000" w:themeColor="text1"/>
          <w:lang w:val="tr-TR"/>
        </w:rPr>
        <w:t xml:space="preserve"> </w:t>
      </w:r>
      <w:r w:rsidRPr="00080B2F">
        <w:rPr>
          <w:rFonts w:ascii="Times New Roman" w:hAnsi="Times New Roman" w:cs="Times New Roman"/>
          <w:b/>
          <w:bCs/>
          <w:color w:val="000000" w:themeColor="text1"/>
          <w:lang w:val="tr-TR"/>
        </w:rPr>
        <w:t>“Allah’ı unutan, bu yüzden Allah’ın da kendilerini unutturduğu kimseler gibi olmayın. İşte onlar gerçekten yoldan çıkmış kimselerdir.”</w:t>
      </w:r>
      <w:r w:rsidRPr="00080B2F">
        <w:rPr>
          <w:rStyle w:val="Voetnootmarkering"/>
          <w:rFonts w:ascii="Times New Roman" w:hAnsi="Times New Roman" w:cs="Times New Roman"/>
          <w:b/>
          <w:bCs/>
          <w:color w:val="000000" w:themeColor="text1"/>
          <w:lang w:val="tr-TR"/>
        </w:rPr>
        <w:footnoteReference w:id="2"/>
      </w:r>
      <w:r w:rsidRPr="00080B2F">
        <w:rPr>
          <w:rFonts w:ascii="Times New Roman" w:hAnsi="Times New Roman" w:cs="Times New Roman"/>
          <w:bCs/>
          <w:color w:val="000000" w:themeColor="text1"/>
          <w:lang w:val="tr-TR"/>
        </w:rPr>
        <w:t xml:space="preserve"> </w:t>
      </w:r>
    </w:p>
    <w:p w:rsidR="004426FE" w:rsidRDefault="004426FE" w:rsidP="00080B2F">
      <w:pPr>
        <w:spacing w:line="276" w:lineRule="auto"/>
        <w:contextualSpacing/>
        <w:jc w:val="both"/>
        <w:rPr>
          <w:rFonts w:ascii="Times New Roman" w:hAnsi="Times New Roman" w:cs="Times New Roman"/>
          <w:b/>
          <w:bCs/>
          <w:color w:val="000000" w:themeColor="text1"/>
          <w:lang w:val="tr-TR"/>
        </w:rPr>
      </w:pP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
          <w:bCs/>
          <w:color w:val="000000" w:themeColor="text1"/>
          <w:lang w:val="tr-TR"/>
        </w:rPr>
        <w:t>Aziz Kardeşlerim!</w:t>
      </w:r>
    </w:p>
    <w:p w:rsidR="00080B2F" w:rsidRDefault="00080B2F" w:rsidP="004426FE">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 xml:space="preserve">Rabbimiz, görev ve sorumluluklarımızı öğretmek için bize Kur’an-ı Kerim’i gönderdi. Yüce Kitabımızın bir adı da </w:t>
      </w:r>
      <w:proofErr w:type="spellStart"/>
      <w:r w:rsidRPr="00080B2F">
        <w:rPr>
          <w:rFonts w:ascii="Times New Roman" w:hAnsi="Times New Roman" w:cs="Times New Roman"/>
          <w:bCs/>
          <w:color w:val="000000" w:themeColor="text1"/>
          <w:lang w:val="tr-TR"/>
        </w:rPr>
        <w:t>Zikr</w:t>
      </w:r>
      <w:proofErr w:type="spellEnd"/>
      <w:r w:rsidRPr="00080B2F">
        <w:rPr>
          <w:rFonts w:ascii="Times New Roman" w:hAnsi="Times New Roman" w:cs="Times New Roman"/>
          <w:bCs/>
          <w:color w:val="000000" w:themeColor="text1"/>
          <w:lang w:val="tr-TR"/>
        </w:rPr>
        <w:t xml:space="preserve">-i </w:t>
      </w:r>
      <w:proofErr w:type="gramStart"/>
      <w:r w:rsidRPr="00080B2F">
        <w:rPr>
          <w:rFonts w:ascii="Times New Roman" w:hAnsi="Times New Roman" w:cs="Times New Roman"/>
          <w:bCs/>
          <w:color w:val="000000" w:themeColor="text1"/>
          <w:lang w:val="tr-TR"/>
        </w:rPr>
        <w:t>Hâkim’dir</w:t>
      </w:r>
      <w:proofErr w:type="gramEnd"/>
      <w:r w:rsidRPr="00080B2F">
        <w:rPr>
          <w:rFonts w:ascii="Times New Roman" w:hAnsi="Times New Roman" w:cs="Times New Roman"/>
          <w:bCs/>
          <w:color w:val="000000" w:themeColor="text1"/>
          <w:lang w:val="tr-TR"/>
        </w:rPr>
        <w:t xml:space="preserve">. O, bize unutmamamız </w:t>
      </w:r>
      <w:r w:rsidR="004426FE">
        <w:rPr>
          <w:rFonts w:ascii="Times New Roman" w:hAnsi="Times New Roman" w:cs="Times New Roman"/>
          <w:bCs/>
          <w:color w:val="000000" w:themeColor="text1"/>
          <w:lang w:val="tr-TR"/>
        </w:rPr>
        <w:t>g</w:t>
      </w:r>
      <w:r w:rsidRPr="00080B2F">
        <w:rPr>
          <w:rFonts w:ascii="Times New Roman" w:hAnsi="Times New Roman" w:cs="Times New Roman"/>
          <w:bCs/>
          <w:color w:val="000000" w:themeColor="text1"/>
          <w:lang w:val="tr-TR"/>
        </w:rPr>
        <w:t>erekenleri hatırlatan bir kitaptır. Bizim yolumuzu aydınlatan bir kandildir, bir rehberdir. Yeter ki biz ona sımsıkı sarılalım. Yeter ki ona gönlümüzü, zihnimizi, hayatımızı açalım.  </w:t>
      </w:r>
    </w:p>
    <w:p w:rsidR="004426FE" w:rsidRPr="00080B2F" w:rsidRDefault="004426FE" w:rsidP="00080B2F">
      <w:pPr>
        <w:spacing w:line="276" w:lineRule="auto"/>
        <w:contextualSpacing/>
        <w:jc w:val="both"/>
        <w:rPr>
          <w:rFonts w:ascii="Times New Roman" w:hAnsi="Times New Roman" w:cs="Times New Roman"/>
          <w:bCs/>
          <w:color w:val="000000" w:themeColor="text1"/>
          <w:lang w:val="tr-TR"/>
        </w:rPr>
      </w:pPr>
    </w:p>
    <w:p w:rsid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Rabbimiz, </w:t>
      </w:r>
      <w:r w:rsidRPr="00080B2F">
        <w:rPr>
          <w:rFonts w:ascii="Times New Roman" w:hAnsi="Times New Roman" w:cs="Times New Roman"/>
          <w:b/>
          <w:bCs/>
          <w:color w:val="000000" w:themeColor="text1"/>
          <w:lang w:val="tr-TR"/>
        </w:rPr>
        <w:t>“Sen ancak bir uyarıcısın”</w:t>
      </w:r>
      <w:r w:rsidRPr="00080B2F">
        <w:rPr>
          <w:rStyle w:val="Voetnootmarkering"/>
          <w:rFonts w:ascii="Times New Roman" w:hAnsi="Times New Roman" w:cs="Times New Roman"/>
          <w:b/>
          <w:bCs/>
          <w:color w:val="000000" w:themeColor="text1"/>
          <w:lang w:val="tr-TR"/>
        </w:rPr>
        <w:footnoteReference w:id="3"/>
      </w:r>
      <w:r w:rsidRPr="00080B2F">
        <w:rPr>
          <w:rFonts w:ascii="Times New Roman" w:hAnsi="Times New Roman" w:cs="Times New Roman"/>
          <w:bCs/>
          <w:color w:val="000000" w:themeColor="text1"/>
          <w:lang w:val="tr-TR"/>
        </w:rPr>
        <w:t> buyurarak müminlere kendisini hatırlatacak, doğru yolu gösterecek en güzel ahlaka sahip bir Peygamber gönderdi. Muhammed Mustafa (</w:t>
      </w:r>
      <w:proofErr w:type="spellStart"/>
      <w:r w:rsidRPr="00080B2F">
        <w:rPr>
          <w:rFonts w:ascii="Times New Roman" w:hAnsi="Times New Roman" w:cs="Times New Roman"/>
          <w:bCs/>
          <w:color w:val="000000" w:themeColor="text1"/>
          <w:lang w:val="tr-TR"/>
        </w:rPr>
        <w:t>s.a.s</w:t>
      </w:r>
      <w:proofErr w:type="spellEnd"/>
      <w:r w:rsidRPr="00080B2F">
        <w:rPr>
          <w:rFonts w:ascii="Times New Roman" w:hAnsi="Times New Roman" w:cs="Times New Roman"/>
          <w:bCs/>
          <w:color w:val="000000" w:themeColor="text1"/>
          <w:lang w:val="tr-TR"/>
        </w:rPr>
        <w:t>)’i lütfetti. O, bize hak ve hakikatin, doğru ile yanlışın, iyi ile kötünün ne olduğunu öğretti. Yeter ki bizler, onun sünnetine tabi olalım. Onun eşsiz örnekliğinden ayrılmayalım. Hayatımızı, onun rahmet yüklü mesajlarıyla bereketli kılalım.</w:t>
      </w:r>
    </w:p>
    <w:p w:rsidR="004426FE" w:rsidRPr="00080B2F" w:rsidRDefault="004426FE" w:rsidP="00080B2F">
      <w:pPr>
        <w:spacing w:line="276" w:lineRule="auto"/>
        <w:contextualSpacing/>
        <w:jc w:val="both"/>
        <w:rPr>
          <w:rFonts w:ascii="Times New Roman" w:hAnsi="Times New Roman" w:cs="Times New Roman"/>
          <w:bCs/>
          <w:color w:val="000000" w:themeColor="text1"/>
          <w:lang w:val="tr-TR"/>
        </w:rPr>
      </w:pPr>
    </w:p>
    <w:p w:rsid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Namazımız, kurbanımız, haccımız, zekâtımız, orucumuz, hâsılı bütün ibadetlerimiz, her daim Rabbimizi hatırlayalım diye emredildi. Yeter ki bizler, ibadetlerimizin bizi Rabbimize yakınlaştırdığını, O’nun katında bizi değerli kıldığını unutmayalım.</w:t>
      </w:r>
    </w:p>
    <w:p w:rsidR="004426FE" w:rsidRPr="00080B2F" w:rsidRDefault="004426FE" w:rsidP="00080B2F">
      <w:pPr>
        <w:spacing w:line="276" w:lineRule="auto"/>
        <w:contextualSpacing/>
        <w:jc w:val="both"/>
        <w:rPr>
          <w:rFonts w:ascii="Times New Roman" w:hAnsi="Times New Roman" w:cs="Times New Roman"/>
          <w:bCs/>
          <w:color w:val="000000" w:themeColor="text1"/>
          <w:lang w:val="tr-TR"/>
        </w:rPr>
      </w:pP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
          <w:bCs/>
          <w:color w:val="000000" w:themeColor="text1"/>
          <w:lang w:val="tr-TR"/>
        </w:rPr>
        <w:t>Kıymetli Kardeşlerim!</w:t>
      </w: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Allah’ı unutarak yaşayanları Allah da hem dünyada hem de ahirette unutacaktır. Bu dünyada kendisi</w:t>
      </w:r>
      <w:r w:rsidR="004426FE">
        <w:rPr>
          <w:rFonts w:ascii="Times New Roman" w:hAnsi="Times New Roman" w:cs="Times New Roman"/>
          <w:bCs/>
          <w:color w:val="000000" w:themeColor="text1"/>
          <w:lang w:val="tr-TR"/>
        </w:rPr>
        <w:t>ne nankörlük edenleri Allah, o B</w:t>
      </w:r>
      <w:r w:rsidRPr="00080B2F">
        <w:rPr>
          <w:rFonts w:ascii="Times New Roman" w:hAnsi="Times New Roman" w:cs="Times New Roman"/>
          <w:bCs/>
          <w:color w:val="000000" w:themeColor="text1"/>
          <w:lang w:val="tr-TR"/>
        </w:rPr>
        <w:t>üyü</w:t>
      </w:r>
      <w:r w:rsidR="004426FE">
        <w:rPr>
          <w:rFonts w:ascii="Times New Roman" w:hAnsi="Times New Roman" w:cs="Times New Roman"/>
          <w:bCs/>
          <w:color w:val="000000" w:themeColor="text1"/>
          <w:lang w:val="tr-TR"/>
        </w:rPr>
        <w:t>k G</w:t>
      </w:r>
      <w:r w:rsidRPr="00080B2F">
        <w:rPr>
          <w:rFonts w:ascii="Times New Roman" w:hAnsi="Times New Roman" w:cs="Times New Roman"/>
          <w:bCs/>
          <w:color w:val="000000" w:themeColor="text1"/>
          <w:lang w:val="tr-TR"/>
        </w:rPr>
        <w:t>ünde rahmetinden mahrum bırakacaktır. Dünyanın esiri olanlara, Allah’ın merhametinden başka hiç bir sığınağın olmadığı mahşer gününde şöyle seslenilecektir: </w:t>
      </w:r>
      <w:r w:rsidRPr="00080B2F">
        <w:rPr>
          <w:rFonts w:ascii="Times New Roman" w:hAnsi="Times New Roman" w:cs="Times New Roman"/>
          <w:b/>
          <w:bCs/>
          <w:color w:val="000000" w:themeColor="text1"/>
          <w:lang w:val="tr-TR"/>
        </w:rPr>
        <w:t>“Siz bu günü yaşayacağınızı nasıl unuttuysanız biz de bugün sizi unutuyoruz. Şüphesiz varacağınız yer, ateştir. Size yardım edecek kimse de yoktur.”</w:t>
      </w:r>
      <w:r w:rsidRPr="00080B2F">
        <w:rPr>
          <w:rStyle w:val="Voetnootmarkering"/>
          <w:rFonts w:ascii="Times New Roman" w:hAnsi="Times New Roman" w:cs="Times New Roman"/>
          <w:b/>
          <w:bCs/>
          <w:color w:val="000000" w:themeColor="text1"/>
          <w:lang w:val="tr-TR"/>
        </w:rPr>
        <w:footnoteReference w:id="4"/>
      </w:r>
    </w:p>
    <w:p w:rsidR="004426FE" w:rsidRDefault="004426FE" w:rsidP="00080B2F">
      <w:pPr>
        <w:spacing w:line="276" w:lineRule="auto"/>
        <w:contextualSpacing/>
        <w:jc w:val="both"/>
        <w:rPr>
          <w:rFonts w:ascii="Times New Roman" w:hAnsi="Times New Roman" w:cs="Times New Roman"/>
          <w:b/>
          <w:bCs/>
          <w:color w:val="000000" w:themeColor="text1"/>
          <w:lang w:val="tr-TR"/>
        </w:rPr>
      </w:pP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
          <w:bCs/>
          <w:color w:val="000000" w:themeColor="text1"/>
          <w:lang w:val="tr-TR"/>
        </w:rPr>
        <w:t>Kardeşlerim!</w:t>
      </w: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r w:rsidRPr="00080B2F">
        <w:rPr>
          <w:rFonts w:ascii="Times New Roman" w:hAnsi="Times New Roman" w:cs="Times New Roman"/>
          <w:bCs/>
          <w:color w:val="000000" w:themeColor="text1"/>
          <w:lang w:val="tr-TR"/>
        </w:rPr>
        <w:t>Geliniz! Şu kısacık hayatımızda Rabbimize, ailemize ve çevremize karşı sorumluluklarımızı unutup ihmal etmeyelim. Bize düşenin, Allah’ın rızasına uygun yaşamak olduğunu unutmayalım. Varlık gayemizin, o büyük güne hazırlanmak olduğunu hatırımızdan çıkarmayalım. Rabbimizin nimetlerine karşı şükran ifademiz olan ibadetlerimizi aksatmayalım. O’nun her an bizi gördüğü, her davranışımızı bildiği, her sözümüzü duyduğu bilinciyle yaşayalım. Ebedi huzurun, Allah rızası doğrultusunda geçirilen bir ömre bağlı olduğunu unutmayalım.</w:t>
      </w:r>
    </w:p>
    <w:p w:rsidR="004426FE" w:rsidRDefault="004426FE" w:rsidP="00FB4376">
      <w:pPr>
        <w:spacing w:line="276" w:lineRule="auto"/>
        <w:contextualSpacing/>
        <w:jc w:val="both"/>
        <w:rPr>
          <w:rFonts w:ascii="Times New Roman" w:hAnsi="Times New Roman" w:cs="Times New Roman"/>
          <w:b/>
          <w:color w:val="000000" w:themeColor="text1"/>
          <w:lang w:val="tr-TR"/>
        </w:rPr>
      </w:pPr>
    </w:p>
    <w:p w:rsidR="00044BEE" w:rsidRPr="00080B2F" w:rsidRDefault="00E3517B" w:rsidP="00FB4376">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Hollanda Diyanet </w:t>
      </w:r>
      <w:r w:rsidR="00E72704" w:rsidRPr="00080B2F">
        <w:rPr>
          <w:rFonts w:ascii="Times New Roman" w:hAnsi="Times New Roman" w:cs="Times New Roman"/>
          <w:b/>
          <w:color w:val="000000" w:themeColor="text1"/>
          <w:lang w:val="tr-TR"/>
        </w:rPr>
        <w:t>Vakfı</w:t>
      </w:r>
    </w:p>
    <w:sectPr w:rsidR="00044BEE" w:rsidRPr="00080B2F"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F5" w:rsidRDefault="00CA1BF5" w:rsidP="009E60E2">
      <w:r>
        <w:separator/>
      </w:r>
    </w:p>
  </w:endnote>
  <w:endnote w:type="continuationSeparator" w:id="0">
    <w:p w:rsidR="00CA1BF5" w:rsidRDefault="00CA1BF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F5" w:rsidRDefault="00CA1BF5" w:rsidP="009E60E2">
      <w:r>
        <w:separator/>
      </w:r>
    </w:p>
  </w:footnote>
  <w:footnote w:type="continuationSeparator" w:id="0">
    <w:p w:rsidR="00CA1BF5" w:rsidRDefault="00CA1BF5" w:rsidP="009E60E2">
      <w:r>
        <w:continuationSeparator/>
      </w:r>
    </w:p>
  </w:footnote>
  <w:footnote w:id="1">
    <w:p w:rsidR="00080B2F" w:rsidRPr="004426FE" w:rsidRDefault="00080B2F">
      <w:pPr>
        <w:pStyle w:val="Voetnoottekst"/>
        <w:rPr>
          <w:rFonts w:asciiTheme="majorBidi" w:hAnsiTheme="majorBidi" w:cstheme="majorBidi"/>
          <w:lang w:val="tr-TR"/>
        </w:rPr>
      </w:pPr>
      <w:r w:rsidRPr="004426FE">
        <w:rPr>
          <w:rStyle w:val="Voetnootmarkering"/>
          <w:rFonts w:asciiTheme="majorBidi" w:hAnsiTheme="majorBidi" w:cstheme="majorBidi"/>
          <w:lang w:val="tr-TR"/>
        </w:rPr>
        <w:footnoteRef/>
      </w:r>
      <w:r w:rsidRPr="004426FE">
        <w:rPr>
          <w:rFonts w:asciiTheme="majorBidi" w:hAnsiTheme="majorBidi" w:cstheme="majorBidi"/>
          <w:lang w:val="tr-TR"/>
        </w:rPr>
        <w:t xml:space="preserve"> </w:t>
      </w:r>
      <w:proofErr w:type="spellStart"/>
      <w:r w:rsidRPr="004426FE">
        <w:rPr>
          <w:rFonts w:asciiTheme="majorBidi" w:hAnsiTheme="majorBidi" w:cstheme="majorBidi"/>
          <w:bCs/>
          <w:color w:val="000000" w:themeColor="text1"/>
          <w:lang w:val="tr-TR"/>
        </w:rPr>
        <w:t>Tirmizî</w:t>
      </w:r>
      <w:proofErr w:type="spellEnd"/>
      <w:r w:rsidRPr="004426FE">
        <w:rPr>
          <w:rFonts w:asciiTheme="majorBidi" w:hAnsiTheme="majorBidi" w:cstheme="majorBidi"/>
          <w:bCs/>
          <w:color w:val="000000" w:themeColor="text1"/>
          <w:lang w:val="tr-TR"/>
        </w:rPr>
        <w:t xml:space="preserve">, </w:t>
      </w:r>
      <w:proofErr w:type="spellStart"/>
      <w:r w:rsidRPr="004426FE">
        <w:rPr>
          <w:rFonts w:asciiTheme="majorBidi" w:hAnsiTheme="majorBidi" w:cstheme="majorBidi"/>
          <w:bCs/>
          <w:color w:val="000000" w:themeColor="text1"/>
          <w:lang w:val="tr-TR"/>
        </w:rPr>
        <w:t>Sıfatü’l-kıyâme</w:t>
      </w:r>
      <w:proofErr w:type="spellEnd"/>
      <w:r w:rsidRPr="004426FE">
        <w:rPr>
          <w:rFonts w:asciiTheme="majorBidi" w:hAnsiTheme="majorBidi" w:cstheme="majorBidi"/>
          <w:bCs/>
          <w:color w:val="000000" w:themeColor="text1"/>
          <w:lang w:val="tr-TR"/>
        </w:rPr>
        <w:t>, 59.</w:t>
      </w:r>
    </w:p>
  </w:footnote>
  <w:footnote w:id="2">
    <w:p w:rsidR="00080B2F" w:rsidRPr="004426FE" w:rsidRDefault="00080B2F">
      <w:pPr>
        <w:pStyle w:val="Voetnoottekst"/>
        <w:rPr>
          <w:rFonts w:asciiTheme="majorBidi" w:hAnsiTheme="majorBidi" w:cstheme="majorBidi"/>
          <w:lang w:val="tr-TR"/>
        </w:rPr>
      </w:pPr>
      <w:r w:rsidRPr="004426FE">
        <w:rPr>
          <w:rStyle w:val="Voetnootmarkering"/>
          <w:rFonts w:asciiTheme="majorBidi" w:hAnsiTheme="majorBidi" w:cstheme="majorBidi"/>
          <w:lang w:val="tr-TR"/>
        </w:rPr>
        <w:footnoteRef/>
      </w:r>
      <w:r w:rsidRPr="004426FE">
        <w:rPr>
          <w:rFonts w:asciiTheme="majorBidi" w:hAnsiTheme="majorBidi" w:cstheme="majorBidi"/>
          <w:lang w:val="tr-TR"/>
        </w:rPr>
        <w:t xml:space="preserve"> </w:t>
      </w:r>
      <w:proofErr w:type="spellStart"/>
      <w:r w:rsidRPr="004426FE">
        <w:rPr>
          <w:rFonts w:asciiTheme="majorBidi" w:hAnsiTheme="majorBidi" w:cstheme="majorBidi"/>
          <w:bCs/>
          <w:color w:val="000000" w:themeColor="text1"/>
          <w:lang w:val="tr-TR"/>
        </w:rPr>
        <w:t>Haşr</w:t>
      </w:r>
      <w:proofErr w:type="spellEnd"/>
      <w:r w:rsidRPr="004426FE">
        <w:rPr>
          <w:rFonts w:asciiTheme="majorBidi" w:hAnsiTheme="majorBidi" w:cstheme="majorBidi"/>
          <w:bCs/>
          <w:color w:val="000000" w:themeColor="text1"/>
          <w:lang w:val="tr-TR"/>
        </w:rPr>
        <w:t>, 59/19.</w:t>
      </w:r>
      <w:bookmarkStart w:id="0" w:name="_GoBack"/>
      <w:bookmarkEnd w:id="0"/>
    </w:p>
  </w:footnote>
  <w:footnote w:id="3">
    <w:p w:rsidR="00080B2F" w:rsidRPr="004426FE" w:rsidRDefault="00080B2F">
      <w:pPr>
        <w:pStyle w:val="Voetnoottekst"/>
        <w:rPr>
          <w:rFonts w:asciiTheme="majorBidi" w:hAnsiTheme="majorBidi" w:cstheme="majorBidi"/>
          <w:lang w:val="tr-TR"/>
        </w:rPr>
      </w:pPr>
      <w:r w:rsidRPr="004426FE">
        <w:rPr>
          <w:rStyle w:val="Voetnootmarkering"/>
          <w:rFonts w:asciiTheme="majorBidi" w:hAnsiTheme="majorBidi" w:cstheme="majorBidi"/>
          <w:lang w:val="tr-TR"/>
        </w:rPr>
        <w:footnoteRef/>
      </w:r>
      <w:r w:rsidRPr="004426FE">
        <w:rPr>
          <w:rFonts w:asciiTheme="majorBidi" w:hAnsiTheme="majorBidi" w:cstheme="majorBidi"/>
          <w:lang w:val="tr-TR"/>
        </w:rPr>
        <w:t xml:space="preserve"> </w:t>
      </w:r>
      <w:proofErr w:type="spellStart"/>
      <w:r w:rsidRPr="004426FE">
        <w:rPr>
          <w:rFonts w:asciiTheme="majorBidi" w:hAnsiTheme="majorBidi" w:cstheme="majorBidi"/>
          <w:bCs/>
          <w:color w:val="000000" w:themeColor="text1"/>
          <w:lang w:val="tr-TR"/>
        </w:rPr>
        <w:t>Ğâşiye</w:t>
      </w:r>
      <w:proofErr w:type="spellEnd"/>
      <w:r w:rsidRPr="004426FE">
        <w:rPr>
          <w:rFonts w:asciiTheme="majorBidi" w:hAnsiTheme="majorBidi" w:cstheme="majorBidi"/>
          <w:bCs/>
          <w:color w:val="000000" w:themeColor="text1"/>
          <w:lang w:val="tr-TR"/>
        </w:rPr>
        <w:t>, 88/21.</w:t>
      </w:r>
    </w:p>
  </w:footnote>
  <w:footnote w:id="4">
    <w:p w:rsidR="00080B2F" w:rsidRPr="004426FE" w:rsidRDefault="00080B2F">
      <w:pPr>
        <w:pStyle w:val="Voetnoottekst"/>
        <w:rPr>
          <w:rFonts w:asciiTheme="majorBidi" w:hAnsiTheme="majorBidi" w:cstheme="majorBidi"/>
          <w:lang w:val="tr-TR"/>
        </w:rPr>
      </w:pPr>
      <w:r w:rsidRPr="004426FE">
        <w:rPr>
          <w:rStyle w:val="Voetnootmarkering"/>
          <w:rFonts w:asciiTheme="majorBidi" w:hAnsiTheme="majorBidi" w:cstheme="majorBidi"/>
          <w:lang w:val="tr-TR"/>
        </w:rPr>
        <w:footnoteRef/>
      </w:r>
      <w:r w:rsidRPr="004426FE">
        <w:rPr>
          <w:rFonts w:asciiTheme="majorBidi" w:hAnsiTheme="majorBidi" w:cstheme="majorBidi"/>
          <w:lang w:val="tr-TR"/>
        </w:rPr>
        <w:t xml:space="preserve"> </w:t>
      </w:r>
      <w:proofErr w:type="spellStart"/>
      <w:r w:rsidRPr="004426FE">
        <w:rPr>
          <w:rFonts w:asciiTheme="majorBidi" w:hAnsiTheme="majorBidi" w:cstheme="majorBidi"/>
          <w:bCs/>
          <w:color w:val="000000" w:themeColor="text1"/>
          <w:lang w:val="tr-TR"/>
        </w:rPr>
        <w:t>Câsiye</w:t>
      </w:r>
      <w:proofErr w:type="spellEnd"/>
      <w:r w:rsidRPr="004426FE">
        <w:rPr>
          <w:rFonts w:asciiTheme="majorBidi" w:hAnsiTheme="majorBidi" w:cstheme="majorBidi"/>
          <w:bCs/>
          <w:color w:val="000000" w:themeColor="text1"/>
          <w:lang w:val="tr-TR"/>
        </w:rPr>
        <w:t>, 45/34.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80B2F"/>
    <w:rsid w:val="00091143"/>
    <w:rsid w:val="000A2C29"/>
    <w:rsid w:val="000D307D"/>
    <w:rsid w:val="0010121C"/>
    <w:rsid w:val="00102BFF"/>
    <w:rsid w:val="0011239E"/>
    <w:rsid w:val="00113218"/>
    <w:rsid w:val="00114D25"/>
    <w:rsid w:val="00115A82"/>
    <w:rsid w:val="00120456"/>
    <w:rsid w:val="00140C9E"/>
    <w:rsid w:val="001568E8"/>
    <w:rsid w:val="00157680"/>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C2C5B"/>
    <w:rsid w:val="003C4135"/>
    <w:rsid w:val="003D0476"/>
    <w:rsid w:val="003D6DAB"/>
    <w:rsid w:val="003F7513"/>
    <w:rsid w:val="00420F4C"/>
    <w:rsid w:val="00430FBA"/>
    <w:rsid w:val="004426FE"/>
    <w:rsid w:val="00443B96"/>
    <w:rsid w:val="004539AB"/>
    <w:rsid w:val="004571FF"/>
    <w:rsid w:val="004804F1"/>
    <w:rsid w:val="004827ED"/>
    <w:rsid w:val="004874BF"/>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B96"/>
    <w:rsid w:val="005C6046"/>
    <w:rsid w:val="005F39A9"/>
    <w:rsid w:val="00602F61"/>
    <w:rsid w:val="00605F83"/>
    <w:rsid w:val="00613699"/>
    <w:rsid w:val="006226F6"/>
    <w:rsid w:val="00647003"/>
    <w:rsid w:val="006533D1"/>
    <w:rsid w:val="00662308"/>
    <w:rsid w:val="00674846"/>
    <w:rsid w:val="0068376A"/>
    <w:rsid w:val="0069074B"/>
    <w:rsid w:val="006A265E"/>
    <w:rsid w:val="006C13D6"/>
    <w:rsid w:val="006C27CD"/>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A305C"/>
    <w:rsid w:val="00BC2D6A"/>
    <w:rsid w:val="00BF360F"/>
    <w:rsid w:val="00C216B8"/>
    <w:rsid w:val="00C302EA"/>
    <w:rsid w:val="00C6371A"/>
    <w:rsid w:val="00C67BE7"/>
    <w:rsid w:val="00C72AE8"/>
    <w:rsid w:val="00C768E0"/>
    <w:rsid w:val="00C86AF1"/>
    <w:rsid w:val="00CA1BF5"/>
    <w:rsid w:val="00CB203B"/>
    <w:rsid w:val="00CC004C"/>
    <w:rsid w:val="00CC4098"/>
    <w:rsid w:val="00CE1AE8"/>
    <w:rsid w:val="00CE1D7C"/>
    <w:rsid w:val="00D012B1"/>
    <w:rsid w:val="00D06CB5"/>
    <w:rsid w:val="00D07EF6"/>
    <w:rsid w:val="00D43D2C"/>
    <w:rsid w:val="00D63224"/>
    <w:rsid w:val="00D71ADD"/>
    <w:rsid w:val="00D90F42"/>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05AF-5B72-4696-A8B8-1CDB3BE6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2017-10-10T13:44:00Z</dcterms:created>
  <dcterms:modified xsi:type="dcterms:W3CDTF">2017-10-10T13:47:00Z</dcterms:modified>
</cp:coreProperties>
</file>