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785208" w:rsidRDefault="00785208" w:rsidP="002835AA">
      <w:pPr>
        <w:spacing w:line="288" w:lineRule="auto"/>
        <w:jc w:val="both"/>
        <w:rPr>
          <w:rFonts w:ascii="Times New Roman" w:hAnsi="Times New Roman" w:cs="Times New Roman"/>
          <w:b/>
        </w:rPr>
      </w:pPr>
      <w:r w:rsidRPr="00785208">
        <w:rPr>
          <w:rFonts w:ascii="Times New Roman" w:hAnsi="Times New Roman" w:cs="Times New Roman"/>
          <w:b/>
        </w:rPr>
        <w:t>Datum</w:t>
      </w:r>
      <w:r w:rsidR="00C6371A" w:rsidRPr="00785208">
        <w:rPr>
          <w:rFonts w:ascii="Times New Roman" w:hAnsi="Times New Roman" w:cs="Times New Roman"/>
          <w:b/>
        </w:rPr>
        <w:t>: 27-01-2017</w:t>
      </w:r>
    </w:p>
    <w:p w:rsidR="00C6371A" w:rsidRPr="00785208" w:rsidRDefault="00C6371A" w:rsidP="002835AA">
      <w:pPr>
        <w:spacing w:line="288" w:lineRule="auto"/>
        <w:jc w:val="both"/>
        <w:rPr>
          <w:rFonts w:ascii="Times New Roman" w:hAnsi="Times New Roman" w:cs="Times New Roman"/>
          <w:b/>
        </w:rPr>
      </w:pPr>
    </w:p>
    <w:p w:rsidR="00C6371A" w:rsidRPr="00785208" w:rsidRDefault="00C6371A" w:rsidP="002835AA">
      <w:pPr>
        <w:spacing w:line="288" w:lineRule="auto"/>
        <w:jc w:val="right"/>
        <w:rPr>
          <w:rFonts w:ascii="Times New Roman" w:hAnsi="Times New Roman" w:cs="Times New Roman"/>
          <w:b/>
        </w:rPr>
      </w:pPr>
      <w:r w:rsidRPr="00785208">
        <w:rPr>
          <w:noProof/>
          <w:lang w:eastAsia="nl-NL"/>
        </w:rPr>
        <w:drawing>
          <wp:inline distT="0" distB="0" distL="0" distR="0" wp14:anchorId="39AC248D" wp14:editId="1C03015A">
            <wp:extent cx="2223135" cy="434493"/>
            <wp:effectExtent l="0" t="0" r="5715" b="3810"/>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0023" cy="490563"/>
                    </a:xfrm>
                    <a:prstGeom prst="rect">
                      <a:avLst/>
                    </a:prstGeom>
                    <a:noFill/>
                    <a:ln>
                      <a:noFill/>
                    </a:ln>
                  </pic:spPr>
                </pic:pic>
              </a:graphicData>
            </a:graphic>
          </wp:inline>
        </w:drawing>
      </w:r>
    </w:p>
    <w:p w:rsidR="00C6371A" w:rsidRPr="00785208" w:rsidRDefault="00C6371A" w:rsidP="002835AA">
      <w:pPr>
        <w:spacing w:line="288" w:lineRule="auto"/>
        <w:jc w:val="right"/>
        <w:rPr>
          <w:rFonts w:ascii="Times New Roman" w:hAnsi="Times New Roman" w:cs="Times New Roman"/>
          <w:b/>
          <w:rtl/>
        </w:rPr>
      </w:pPr>
      <w:r w:rsidRPr="00785208">
        <w:rPr>
          <w:rFonts w:ascii="Times New Roman" w:hAnsi="Times New Roman" w:cs="Times New Roman"/>
          <w:b/>
          <w:noProof/>
          <w:lang w:eastAsia="nl-NL"/>
        </w:rPr>
        <w:drawing>
          <wp:inline distT="0" distB="0" distL="0" distR="0">
            <wp:extent cx="2854036" cy="426465"/>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5661" cy="437168"/>
                    </a:xfrm>
                    <a:prstGeom prst="rect">
                      <a:avLst/>
                    </a:prstGeom>
                    <a:noFill/>
                    <a:ln>
                      <a:noFill/>
                    </a:ln>
                  </pic:spPr>
                </pic:pic>
              </a:graphicData>
            </a:graphic>
          </wp:inline>
        </w:drawing>
      </w:r>
    </w:p>
    <w:p w:rsidR="00C6371A" w:rsidRPr="00785208" w:rsidRDefault="00C6371A" w:rsidP="002835AA">
      <w:pPr>
        <w:suppressAutoHyphens/>
        <w:bidi/>
        <w:spacing w:line="288" w:lineRule="auto"/>
        <w:jc w:val="both"/>
        <w:rPr>
          <w:rFonts w:ascii="Times New Roman" w:eastAsia="Times New Roman" w:hAnsi="Times New Roman" w:cs="Times New Roman"/>
          <w:b/>
          <w:bCs/>
          <w:sz w:val="24"/>
          <w:szCs w:val="24"/>
          <w:lang w:eastAsia="ar-SA"/>
        </w:rPr>
      </w:pPr>
      <w:r w:rsidRPr="00785208">
        <w:rPr>
          <w:rFonts w:ascii="Times New Roman" w:eastAsia="Times New Roman" w:hAnsi="Times New Roman" w:cs="Times New Roman"/>
          <w:b/>
          <w:bCs/>
          <w:sz w:val="24"/>
          <w:szCs w:val="24"/>
          <w:rtl/>
          <w:lang w:eastAsia="ar-SA"/>
        </w:rPr>
        <w:t>قَالَ رَسُولُ اللهِ : اَلْعَاقِلُ مَنْ دَانَ نَفْسَهُ وَعَمِلَ لِمَا بَعْدَ الْمَوْتِ</w:t>
      </w:r>
    </w:p>
    <w:p w:rsidR="00C6371A" w:rsidRPr="00785208" w:rsidRDefault="00C6371A" w:rsidP="002835AA">
      <w:pPr>
        <w:spacing w:line="288" w:lineRule="auto"/>
        <w:jc w:val="both"/>
        <w:rPr>
          <w:rFonts w:ascii="Times New Roman" w:hAnsi="Times New Roman" w:cs="Times New Roman"/>
          <w:b/>
        </w:rPr>
      </w:pPr>
      <w:bookmarkStart w:id="0" w:name="_GoBack"/>
      <w:bookmarkEnd w:id="0"/>
    </w:p>
    <w:p w:rsidR="00C6371A" w:rsidRPr="00351EFC" w:rsidRDefault="00785208" w:rsidP="002835AA">
      <w:pPr>
        <w:spacing w:line="288" w:lineRule="auto"/>
        <w:contextualSpacing/>
        <w:jc w:val="both"/>
        <w:rPr>
          <w:rFonts w:ascii="Times New Roman" w:hAnsi="Times New Roman" w:cs="Times New Roman"/>
          <w:b/>
        </w:rPr>
      </w:pPr>
      <w:r w:rsidRPr="00351EFC">
        <w:rPr>
          <w:rFonts w:ascii="Times New Roman" w:hAnsi="Times New Roman" w:cs="Times New Roman"/>
          <w:b/>
        </w:rPr>
        <w:t>BEWUSTZIJN VAN DE ONDERVRAGING</w:t>
      </w:r>
    </w:p>
    <w:p w:rsidR="00785208" w:rsidRPr="00351EFC" w:rsidRDefault="00785208" w:rsidP="002835AA">
      <w:pPr>
        <w:spacing w:line="288" w:lineRule="auto"/>
        <w:contextualSpacing/>
        <w:jc w:val="both"/>
        <w:rPr>
          <w:rFonts w:ascii="Times New Roman" w:hAnsi="Times New Roman" w:cs="Times New Roman"/>
          <w:b/>
        </w:rPr>
      </w:pPr>
    </w:p>
    <w:p w:rsidR="00785208" w:rsidRPr="00351EFC" w:rsidRDefault="00785208" w:rsidP="002835AA">
      <w:pPr>
        <w:spacing w:line="288" w:lineRule="auto"/>
        <w:contextualSpacing/>
        <w:jc w:val="both"/>
        <w:rPr>
          <w:rFonts w:ascii="Times New Roman" w:hAnsi="Times New Roman" w:cs="Times New Roman"/>
          <w:b/>
        </w:rPr>
      </w:pPr>
      <w:r w:rsidRPr="00351EFC">
        <w:rPr>
          <w:rFonts w:ascii="Times New Roman" w:hAnsi="Times New Roman" w:cs="Times New Roman"/>
          <w:b/>
        </w:rPr>
        <w:t>Beste broeders!</w:t>
      </w:r>
    </w:p>
    <w:p w:rsidR="00785208" w:rsidRPr="00351EFC" w:rsidRDefault="00785208" w:rsidP="002835AA">
      <w:pPr>
        <w:spacing w:line="288" w:lineRule="auto"/>
        <w:contextualSpacing/>
        <w:jc w:val="both"/>
        <w:rPr>
          <w:rFonts w:ascii="Times New Roman" w:hAnsi="Times New Roman" w:cs="Times New Roman"/>
        </w:rPr>
      </w:pPr>
      <w:r w:rsidRPr="00351EFC">
        <w:rPr>
          <w:rFonts w:ascii="Times New Roman" w:hAnsi="Times New Roman" w:cs="Times New Roman"/>
        </w:rPr>
        <w:t>Eén van onze geloofsbegins</w:t>
      </w:r>
      <w:r w:rsidR="00063EC2" w:rsidRPr="00351EFC">
        <w:rPr>
          <w:rFonts w:ascii="Times New Roman" w:hAnsi="Times New Roman" w:cs="Times New Roman"/>
        </w:rPr>
        <w:t>elen, is het geloof in de Dag des Oordeels en de ondervraging. Op die dag zullen wij ondervraagd worden over onze daden. De reis naar het Hiernamaals begint met de dood.</w:t>
      </w:r>
    </w:p>
    <w:p w:rsidR="00063EC2" w:rsidRPr="00351EFC" w:rsidRDefault="00063EC2" w:rsidP="002835AA">
      <w:pPr>
        <w:spacing w:line="288" w:lineRule="auto"/>
        <w:contextualSpacing/>
        <w:jc w:val="both"/>
        <w:rPr>
          <w:rFonts w:ascii="Times New Roman" w:hAnsi="Times New Roman" w:cs="Times New Roman"/>
        </w:rPr>
      </w:pPr>
    </w:p>
    <w:p w:rsidR="00063EC2" w:rsidRPr="00351EFC" w:rsidRDefault="00063EC2" w:rsidP="002835AA">
      <w:pPr>
        <w:spacing w:line="288" w:lineRule="auto"/>
        <w:contextualSpacing/>
        <w:jc w:val="both"/>
        <w:rPr>
          <w:rFonts w:ascii="Times New Roman" w:hAnsi="Times New Roman" w:cs="Times New Roman"/>
        </w:rPr>
      </w:pPr>
      <w:r w:rsidRPr="00351EFC">
        <w:rPr>
          <w:rFonts w:ascii="Times New Roman" w:hAnsi="Times New Roman" w:cs="Times New Roman"/>
        </w:rPr>
        <w:t>Volgens ons Heilige Boek, vindt</w:t>
      </w:r>
      <w:r w:rsidR="00351EFC">
        <w:rPr>
          <w:rFonts w:ascii="Times New Roman" w:hAnsi="Times New Roman" w:cs="Times New Roman"/>
        </w:rPr>
        <w:t xml:space="preserve"> er</w:t>
      </w:r>
      <w:r w:rsidRPr="00351EFC">
        <w:rPr>
          <w:rFonts w:ascii="Times New Roman" w:hAnsi="Times New Roman" w:cs="Times New Roman"/>
        </w:rPr>
        <w:t xml:space="preserve"> </w:t>
      </w:r>
      <w:r w:rsidR="00351EFC" w:rsidRPr="00351EFC">
        <w:rPr>
          <w:rFonts w:ascii="Times New Roman" w:hAnsi="Times New Roman" w:cs="Times New Roman"/>
        </w:rPr>
        <w:t xml:space="preserve">na de dood </w:t>
      </w:r>
      <w:r w:rsidRPr="00351EFC">
        <w:rPr>
          <w:rFonts w:ascii="Times New Roman" w:hAnsi="Times New Roman" w:cs="Times New Roman"/>
        </w:rPr>
        <w:t xml:space="preserve">Wederopstanding plaats en worden alle mensen geroepen op een verzamelplaats, genaamd </w:t>
      </w:r>
      <w:r w:rsidRPr="00351EFC">
        <w:rPr>
          <w:rFonts w:ascii="Times New Roman" w:hAnsi="Times New Roman" w:cs="Times New Roman"/>
          <w:i/>
        </w:rPr>
        <w:t>maḥshar</w:t>
      </w:r>
      <w:r w:rsidRPr="00351EFC">
        <w:rPr>
          <w:rFonts w:ascii="Times New Roman" w:hAnsi="Times New Roman" w:cs="Times New Roman"/>
        </w:rPr>
        <w:t xml:space="preserve">. </w:t>
      </w:r>
      <w:r w:rsidR="007C19AC" w:rsidRPr="00351EFC">
        <w:rPr>
          <w:rFonts w:ascii="Times New Roman" w:hAnsi="Times New Roman" w:cs="Times New Roman"/>
        </w:rPr>
        <w:t xml:space="preserve">Tegen de mens wordt daar gezegd: </w:t>
      </w:r>
      <w:r w:rsidR="007C19AC" w:rsidRPr="00351EFC">
        <w:rPr>
          <w:rFonts w:ascii="Times New Roman" w:hAnsi="Times New Roman" w:cs="Times New Roman"/>
          <w:b/>
        </w:rPr>
        <w:t>“Lees jouw boek! Jij bent toereikend op deze Dag als berekenaar tegen jezelf.”</w:t>
      </w:r>
      <w:r w:rsidR="007C19AC" w:rsidRPr="00351EFC">
        <w:rPr>
          <w:rStyle w:val="Voetnootmarkering"/>
          <w:rFonts w:ascii="Times New Roman" w:hAnsi="Times New Roman" w:cs="Times New Roman"/>
          <w:b/>
        </w:rPr>
        <w:footnoteReference w:id="1"/>
      </w:r>
      <w:r w:rsidR="007C19AC" w:rsidRPr="00351EFC">
        <w:rPr>
          <w:rFonts w:ascii="Times New Roman" w:hAnsi="Times New Roman" w:cs="Times New Roman"/>
          <w:b/>
        </w:rPr>
        <w:t xml:space="preserve"> </w:t>
      </w:r>
      <w:r w:rsidR="007C19AC" w:rsidRPr="00351EFC">
        <w:rPr>
          <w:rFonts w:ascii="Times New Roman" w:hAnsi="Times New Roman" w:cs="Times New Roman"/>
        </w:rPr>
        <w:t xml:space="preserve"> De mens komt daar oog in oog met al zijn wereldse daden.</w:t>
      </w:r>
      <w:r w:rsidR="007C19AC" w:rsidRPr="00351EFC">
        <w:rPr>
          <w:rStyle w:val="Voetnootmarkering"/>
          <w:rFonts w:ascii="Times New Roman" w:hAnsi="Times New Roman" w:cs="Times New Roman"/>
        </w:rPr>
        <w:footnoteReference w:id="2"/>
      </w:r>
      <w:r w:rsidR="007C19AC" w:rsidRPr="00351EFC">
        <w:rPr>
          <w:rFonts w:ascii="Times New Roman" w:hAnsi="Times New Roman" w:cs="Times New Roman"/>
        </w:rPr>
        <w:t xml:space="preserve"> Na deze ondervraging vindt iedereen gerechtigheid, niemand wordt daar onrecht aangedaan.</w:t>
      </w:r>
      <w:r w:rsidR="007C19AC" w:rsidRPr="00351EFC">
        <w:rPr>
          <w:rStyle w:val="Voetnootmarkering"/>
          <w:rFonts w:ascii="Times New Roman" w:hAnsi="Times New Roman" w:cs="Times New Roman"/>
        </w:rPr>
        <w:footnoteReference w:id="3"/>
      </w:r>
    </w:p>
    <w:p w:rsidR="007C19AC" w:rsidRPr="00351EFC" w:rsidRDefault="007C19AC" w:rsidP="002835AA">
      <w:pPr>
        <w:spacing w:line="288" w:lineRule="auto"/>
        <w:contextualSpacing/>
        <w:jc w:val="both"/>
        <w:rPr>
          <w:rFonts w:ascii="Times New Roman" w:hAnsi="Times New Roman" w:cs="Times New Roman"/>
        </w:rPr>
      </w:pPr>
    </w:p>
    <w:p w:rsidR="007C19AC" w:rsidRPr="00351EFC" w:rsidRDefault="007C19AC" w:rsidP="002835AA">
      <w:pPr>
        <w:spacing w:line="288" w:lineRule="auto"/>
        <w:contextualSpacing/>
        <w:jc w:val="both"/>
        <w:rPr>
          <w:rFonts w:ascii="Times New Roman" w:hAnsi="Times New Roman" w:cs="Times New Roman"/>
          <w:b/>
        </w:rPr>
      </w:pPr>
      <w:r w:rsidRPr="00351EFC">
        <w:rPr>
          <w:rFonts w:ascii="Times New Roman" w:hAnsi="Times New Roman" w:cs="Times New Roman"/>
          <w:b/>
        </w:rPr>
        <w:t>Beste broeders!</w:t>
      </w:r>
    </w:p>
    <w:p w:rsidR="007C19AC" w:rsidRPr="00351EFC" w:rsidRDefault="00497633" w:rsidP="002835AA">
      <w:pPr>
        <w:spacing w:line="288" w:lineRule="auto"/>
        <w:contextualSpacing/>
        <w:jc w:val="both"/>
        <w:rPr>
          <w:rFonts w:ascii="Times New Roman" w:hAnsi="Times New Roman" w:cs="Times New Roman"/>
        </w:rPr>
      </w:pPr>
      <w:r w:rsidRPr="00351EFC">
        <w:rPr>
          <w:rFonts w:ascii="Times New Roman" w:hAnsi="Times New Roman" w:cs="Times New Roman"/>
        </w:rPr>
        <w:t>Zoals de Heilige Qurʾān vermeldt, duurt het vergankelijke wereldse leven – vergeleken met het eeuwige leven in het Hiernamaals – slechts een dag of nog korter.</w:t>
      </w:r>
      <w:r w:rsidR="004B547A" w:rsidRPr="00351EFC">
        <w:rPr>
          <w:rStyle w:val="Voetnootmarkering"/>
          <w:rFonts w:ascii="Times New Roman" w:hAnsi="Times New Roman" w:cs="Times New Roman"/>
        </w:rPr>
        <w:footnoteReference w:id="4"/>
      </w:r>
      <w:r w:rsidR="004B547A" w:rsidRPr="00351EFC">
        <w:rPr>
          <w:rFonts w:ascii="Times New Roman" w:hAnsi="Times New Roman" w:cs="Times New Roman"/>
        </w:rPr>
        <w:t xml:space="preserve"> De Islām leert ons dat het korte wereldse leven gezien moet worden als een tuin van het Hiernamaals en toont ons het juiste pad.</w:t>
      </w:r>
    </w:p>
    <w:p w:rsidR="004B547A" w:rsidRPr="00351EFC" w:rsidRDefault="004B547A" w:rsidP="002835AA">
      <w:pPr>
        <w:spacing w:line="288" w:lineRule="auto"/>
        <w:contextualSpacing/>
        <w:jc w:val="both"/>
        <w:rPr>
          <w:rFonts w:ascii="Times New Roman" w:hAnsi="Times New Roman" w:cs="Times New Roman"/>
        </w:rPr>
      </w:pPr>
    </w:p>
    <w:p w:rsidR="004B547A" w:rsidRPr="00351EFC" w:rsidRDefault="004B547A" w:rsidP="002835AA">
      <w:pPr>
        <w:spacing w:line="288" w:lineRule="auto"/>
        <w:contextualSpacing/>
        <w:jc w:val="both"/>
        <w:rPr>
          <w:rFonts w:ascii="Times New Roman" w:hAnsi="Times New Roman" w:cs="Times New Roman"/>
          <w:b/>
        </w:rPr>
      </w:pPr>
      <w:r w:rsidRPr="00351EFC">
        <w:rPr>
          <w:rFonts w:ascii="Times New Roman" w:hAnsi="Times New Roman" w:cs="Times New Roman"/>
        </w:rPr>
        <w:t xml:space="preserve">De Profeet (vzmh) wijst als volgt op dit feit: </w:t>
      </w:r>
      <w:r w:rsidR="00665050" w:rsidRPr="00351EFC">
        <w:rPr>
          <w:rFonts w:ascii="Times New Roman" w:hAnsi="Times New Roman" w:cs="Times New Roman"/>
          <w:b/>
        </w:rPr>
        <w:t>“Een verstandig iemand, ondervraagt zichzelf en bereidt zich voor op het leven na de dood.”</w:t>
      </w:r>
      <w:r w:rsidR="00665050" w:rsidRPr="00351EFC">
        <w:rPr>
          <w:rStyle w:val="Voetnootmarkering"/>
          <w:rFonts w:ascii="Times New Roman" w:hAnsi="Times New Roman" w:cs="Times New Roman"/>
          <w:b/>
        </w:rPr>
        <w:footnoteReference w:id="5"/>
      </w:r>
      <w:r w:rsidR="00665050" w:rsidRPr="00351EFC">
        <w:rPr>
          <w:rFonts w:ascii="Times New Roman" w:hAnsi="Times New Roman" w:cs="Times New Roman"/>
          <w:b/>
        </w:rPr>
        <w:t xml:space="preserve"> </w:t>
      </w:r>
      <w:r w:rsidR="00665050" w:rsidRPr="00351EFC">
        <w:rPr>
          <w:rFonts w:ascii="Times New Roman" w:hAnsi="Times New Roman" w:cs="Times New Roman"/>
        </w:rPr>
        <w:t xml:space="preserve">Ook zei de Profeet: </w:t>
      </w:r>
      <w:r w:rsidR="00665050" w:rsidRPr="00351EFC">
        <w:rPr>
          <w:rFonts w:ascii="Times New Roman" w:hAnsi="Times New Roman" w:cs="Times New Roman"/>
          <w:b/>
        </w:rPr>
        <w:t xml:space="preserve">“Ondervraag jezelf voordat je ondervraagd wordt. Want voor degenen die op aarde zichzelf al ondervragen, zal de ondervraging op de Dag des Oordeels </w:t>
      </w:r>
      <w:r w:rsidR="0028210F" w:rsidRPr="00351EFC">
        <w:rPr>
          <w:rFonts w:ascii="Times New Roman" w:hAnsi="Times New Roman" w:cs="Times New Roman"/>
          <w:b/>
        </w:rPr>
        <w:t>licht aanvoelen.”</w:t>
      </w:r>
      <w:r w:rsidR="0028210F" w:rsidRPr="00351EFC">
        <w:rPr>
          <w:rStyle w:val="Voetnootmarkering"/>
          <w:rFonts w:ascii="Times New Roman" w:hAnsi="Times New Roman" w:cs="Times New Roman"/>
          <w:b/>
        </w:rPr>
        <w:footnoteReference w:id="6"/>
      </w:r>
    </w:p>
    <w:p w:rsidR="007356F6" w:rsidRDefault="007356F6" w:rsidP="002835AA">
      <w:pPr>
        <w:spacing w:line="288" w:lineRule="auto"/>
        <w:contextualSpacing/>
        <w:jc w:val="both"/>
        <w:rPr>
          <w:rFonts w:ascii="Times New Roman" w:hAnsi="Times New Roman" w:cs="Times New Roman"/>
        </w:rPr>
      </w:pPr>
    </w:p>
    <w:p w:rsidR="0028210F" w:rsidRPr="00351EFC" w:rsidRDefault="0028210F" w:rsidP="002835AA">
      <w:pPr>
        <w:spacing w:line="288" w:lineRule="auto"/>
        <w:contextualSpacing/>
        <w:jc w:val="both"/>
        <w:rPr>
          <w:rFonts w:ascii="Times New Roman" w:hAnsi="Times New Roman" w:cs="Times New Roman"/>
        </w:rPr>
      </w:pPr>
      <w:r w:rsidRPr="00351EFC">
        <w:rPr>
          <w:rFonts w:ascii="Times New Roman" w:hAnsi="Times New Roman" w:cs="Times New Roman"/>
        </w:rPr>
        <w:t xml:space="preserve">Degenen die bewust zijn van de ondervraging, weten dat </w:t>
      </w:r>
      <w:r w:rsidR="007356F6">
        <w:rPr>
          <w:rFonts w:ascii="Times New Roman" w:hAnsi="Times New Roman" w:cs="Times New Roman"/>
        </w:rPr>
        <w:t xml:space="preserve">er </w:t>
      </w:r>
      <w:proofErr w:type="gramStart"/>
      <w:r w:rsidRPr="00351EFC">
        <w:rPr>
          <w:rFonts w:ascii="Times New Roman" w:hAnsi="Times New Roman" w:cs="Times New Roman"/>
        </w:rPr>
        <w:t>niks</w:t>
      </w:r>
      <w:proofErr w:type="gramEnd"/>
      <w:r w:rsidRPr="00351EFC">
        <w:rPr>
          <w:rFonts w:ascii="Times New Roman" w:hAnsi="Times New Roman" w:cs="Times New Roman"/>
        </w:rPr>
        <w:t xml:space="preserve"> te verbergen is voor Allah. Hiermee zal hij </w:t>
      </w:r>
      <w:r w:rsidRPr="00351EFC">
        <w:rPr>
          <w:rFonts w:ascii="Times New Roman" w:hAnsi="Times New Roman" w:cs="Times New Roman"/>
        </w:rPr>
        <w:t xml:space="preserve">als bewuste dienaar de religieuze geboden opvolgen en wegblijven van het kwade. </w:t>
      </w:r>
    </w:p>
    <w:p w:rsidR="00C6371A" w:rsidRPr="00351EFC" w:rsidRDefault="00C6371A" w:rsidP="002835AA">
      <w:pPr>
        <w:spacing w:line="288" w:lineRule="auto"/>
        <w:contextualSpacing/>
        <w:jc w:val="both"/>
        <w:rPr>
          <w:rFonts w:ascii="Times New Roman" w:hAnsi="Times New Roman" w:cs="Times New Roman"/>
          <w:b/>
        </w:rPr>
      </w:pPr>
    </w:p>
    <w:p w:rsidR="00C6371A" w:rsidRPr="00351EFC" w:rsidRDefault="002835AA" w:rsidP="002835AA">
      <w:pPr>
        <w:spacing w:line="288" w:lineRule="auto"/>
        <w:contextualSpacing/>
        <w:jc w:val="both"/>
        <w:rPr>
          <w:rFonts w:ascii="Times New Roman" w:hAnsi="Times New Roman" w:cs="Times New Roman"/>
        </w:rPr>
      </w:pPr>
      <w:r w:rsidRPr="00351EFC">
        <w:rPr>
          <w:rFonts w:ascii="Times New Roman" w:hAnsi="Times New Roman" w:cs="Times New Roman"/>
        </w:rPr>
        <w:t xml:space="preserve">Allah heeft handelingen die schadelijk zijn verboden verklaard. Een gelovige weerhoudt zich hiervan omwille van Allah, niet omwille van anderen. Om redding te vinden op aarde en in het Hiernamaals, dienen we uit te blinken </w:t>
      </w:r>
      <w:r w:rsidR="007356F6">
        <w:rPr>
          <w:rFonts w:ascii="Times New Roman" w:hAnsi="Times New Roman" w:cs="Times New Roman"/>
        </w:rPr>
        <w:t>in</w:t>
      </w:r>
      <w:r w:rsidRPr="00351EFC">
        <w:rPr>
          <w:rFonts w:ascii="Times New Roman" w:hAnsi="Times New Roman" w:cs="Times New Roman"/>
        </w:rPr>
        <w:t xml:space="preserve"> goede daden en afstand te nemen van het verbodene. Daarmee zal ons leven veel georganiseerder verlopen en zullen mensen elkaars rechter respecteren. Dit </w:t>
      </w:r>
      <w:r w:rsidR="007356F6">
        <w:rPr>
          <w:rFonts w:ascii="Times New Roman" w:hAnsi="Times New Roman" w:cs="Times New Roman"/>
        </w:rPr>
        <w:t>leidt</w:t>
      </w:r>
      <w:r w:rsidRPr="00351EFC">
        <w:rPr>
          <w:rFonts w:ascii="Times New Roman" w:hAnsi="Times New Roman" w:cs="Times New Roman"/>
        </w:rPr>
        <w:t xml:space="preserve"> tot een gemeenschap met wederzijds respect en liefde voor elkaar. </w:t>
      </w:r>
    </w:p>
    <w:p w:rsidR="009E60E2" w:rsidRPr="00351EFC" w:rsidRDefault="009E60E2" w:rsidP="002835AA">
      <w:pPr>
        <w:spacing w:line="288" w:lineRule="auto"/>
        <w:contextualSpacing/>
        <w:jc w:val="both"/>
        <w:rPr>
          <w:rFonts w:ascii="Times New Roman" w:hAnsi="Times New Roman" w:cs="Times New Roman"/>
          <w:b/>
        </w:rPr>
      </w:pPr>
    </w:p>
    <w:p w:rsidR="002835AA" w:rsidRPr="00351EFC" w:rsidRDefault="002835AA" w:rsidP="002835AA">
      <w:pPr>
        <w:spacing w:line="288" w:lineRule="auto"/>
        <w:contextualSpacing/>
        <w:jc w:val="both"/>
        <w:rPr>
          <w:rFonts w:ascii="Times New Roman" w:hAnsi="Times New Roman" w:cs="Times New Roman"/>
          <w:b/>
        </w:rPr>
      </w:pPr>
      <w:r w:rsidRPr="00351EFC">
        <w:rPr>
          <w:rFonts w:ascii="Times New Roman" w:hAnsi="Times New Roman" w:cs="Times New Roman"/>
          <w:b/>
        </w:rPr>
        <w:t>Beste gelovigen!</w:t>
      </w:r>
    </w:p>
    <w:p w:rsidR="002835AA" w:rsidRPr="00351EFC" w:rsidRDefault="002835AA" w:rsidP="002835AA">
      <w:pPr>
        <w:spacing w:line="288" w:lineRule="auto"/>
        <w:contextualSpacing/>
        <w:jc w:val="both"/>
        <w:rPr>
          <w:rFonts w:ascii="Times New Roman" w:hAnsi="Times New Roman" w:cs="Times New Roman"/>
        </w:rPr>
      </w:pPr>
      <w:r w:rsidRPr="00351EFC">
        <w:rPr>
          <w:rFonts w:ascii="Times New Roman" w:hAnsi="Times New Roman" w:cs="Times New Roman"/>
        </w:rPr>
        <w:t>Helaas bestaan er te veel mensen die</w:t>
      </w:r>
      <w:r w:rsidR="002860D8" w:rsidRPr="00351EFC">
        <w:rPr>
          <w:rFonts w:ascii="Times New Roman" w:hAnsi="Times New Roman" w:cs="Times New Roman"/>
        </w:rPr>
        <w:t xml:space="preserve"> anderen onrecht aandoen, wetten overtreden en anderen onderdrukken. Zij denken onterecht dat zij de winnaars zijn. Degenen die hier de dupe van zijn, behoren te weten dat in het Hiernamaals goddelijke gerechtigheid plaats gaat vinden.</w:t>
      </w:r>
    </w:p>
    <w:p w:rsidR="002860D8" w:rsidRPr="00351EFC" w:rsidRDefault="002860D8" w:rsidP="002835AA">
      <w:pPr>
        <w:spacing w:line="288" w:lineRule="auto"/>
        <w:contextualSpacing/>
        <w:jc w:val="both"/>
        <w:rPr>
          <w:rFonts w:ascii="Times New Roman" w:hAnsi="Times New Roman" w:cs="Times New Roman"/>
        </w:rPr>
      </w:pPr>
    </w:p>
    <w:p w:rsidR="002860D8" w:rsidRPr="00351EFC" w:rsidRDefault="002860D8" w:rsidP="002835AA">
      <w:pPr>
        <w:spacing w:line="288" w:lineRule="auto"/>
        <w:contextualSpacing/>
        <w:jc w:val="both"/>
        <w:rPr>
          <w:rFonts w:ascii="Times New Roman" w:hAnsi="Times New Roman" w:cs="Times New Roman"/>
        </w:rPr>
      </w:pPr>
      <w:r w:rsidRPr="00351EFC">
        <w:rPr>
          <w:rFonts w:ascii="Times New Roman" w:hAnsi="Times New Roman" w:cs="Times New Roman"/>
        </w:rPr>
        <w:t xml:space="preserve">Onze Profeet zei: </w:t>
      </w:r>
      <w:r w:rsidRPr="00351EFC">
        <w:rPr>
          <w:rFonts w:ascii="Times New Roman" w:hAnsi="Times New Roman" w:cs="Times New Roman"/>
          <w:b/>
        </w:rPr>
        <w:t>“Gedenk regelmatig de smaak verzurende dood!”</w:t>
      </w:r>
      <w:r w:rsidRPr="00351EFC">
        <w:rPr>
          <w:rStyle w:val="Voetnootmarkering"/>
          <w:rFonts w:ascii="Times New Roman" w:hAnsi="Times New Roman" w:cs="Times New Roman"/>
          <w:b/>
        </w:rPr>
        <w:footnoteReference w:id="7"/>
      </w:r>
      <w:r w:rsidR="00434B27" w:rsidRPr="00351EFC">
        <w:rPr>
          <w:rFonts w:ascii="Times New Roman" w:hAnsi="Times New Roman" w:cs="Times New Roman"/>
          <w:b/>
        </w:rPr>
        <w:t xml:space="preserve"> </w:t>
      </w:r>
      <w:r w:rsidR="00434B27" w:rsidRPr="00351EFC">
        <w:rPr>
          <w:rFonts w:ascii="Times New Roman" w:hAnsi="Times New Roman" w:cs="Times New Roman"/>
        </w:rPr>
        <w:t xml:space="preserve">Iemand die aan de dood denkt, weet dat zijn bezittingen tijdelijk zijn en zal deze gebruiken voor de behoeftes van de gemeenschap. Op deze manier verlost hij zichzelf van egoïsme en geniet hij van andermans geluk. Daarmee levert hij een bijdrage aan sociale éénwording. </w:t>
      </w:r>
    </w:p>
    <w:p w:rsidR="00434B27" w:rsidRPr="00351EFC" w:rsidRDefault="00434B27" w:rsidP="002835AA">
      <w:pPr>
        <w:spacing w:line="288" w:lineRule="auto"/>
        <w:contextualSpacing/>
        <w:jc w:val="both"/>
        <w:rPr>
          <w:rFonts w:ascii="Times New Roman" w:hAnsi="Times New Roman" w:cs="Times New Roman"/>
        </w:rPr>
      </w:pPr>
    </w:p>
    <w:p w:rsidR="00434B27" w:rsidRPr="00351EFC" w:rsidRDefault="00434B27" w:rsidP="002835AA">
      <w:pPr>
        <w:spacing w:line="288" w:lineRule="auto"/>
        <w:contextualSpacing/>
        <w:jc w:val="both"/>
        <w:rPr>
          <w:rFonts w:ascii="Times New Roman" w:hAnsi="Times New Roman" w:cs="Times New Roman"/>
          <w:b/>
        </w:rPr>
      </w:pPr>
      <w:r w:rsidRPr="00351EFC">
        <w:rPr>
          <w:rFonts w:ascii="Times New Roman" w:hAnsi="Times New Roman" w:cs="Times New Roman"/>
        </w:rPr>
        <w:t xml:space="preserve">We beëindigen met een Qurʾān-vers: </w:t>
      </w:r>
      <w:r w:rsidRPr="00351EFC">
        <w:rPr>
          <w:rFonts w:ascii="Times New Roman" w:hAnsi="Times New Roman" w:cs="Times New Roman"/>
          <w:b/>
        </w:rPr>
        <w:t xml:space="preserve">“Het dadenboek wordt voorgelegd. Jij ziet de schuldigen vrezen vanwege </w:t>
      </w:r>
      <w:proofErr w:type="gramStart"/>
      <w:r w:rsidRPr="00351EFC">
        <w:rPr>
          <w:rFonts w:ascii="Times New Roman" w:hAnsi="Times New Roman" w:cs="Times New Roman"/>
          <w:b/>
        </w:rPr>
        <w:t>hetgeen</w:t>
      </w:r>
      <w:proofErr w:type="gramEnd"/>
      <w:r w:rsidRPr="00351EFC">
        <w:rPr>
          <w:rFonts w:ascii="Times New Roman" w:hAnsi="Times New Roman" w:cs="Times New Roman"/>
          <w:b/>
        </w:rPr>
        <w:t xml:space="preserve"> erin staat en zij zeggen: ‘Wat jammer voor ons! Wat voor een Boek is dit, het registreert álles, klein en groot!’ En al hetgeen zij hebben gedaan (op aarde) vinden zij daarin</w:t>
      </w:r>
      <w:r w:rsidR="00351EFC" w:rsidRPr="00351EFC">
        <w:rPr>
          <w:rFonts w:ascii="Times New Roman" w:hAnsi="Times New Roman" w:cs="Times New Roman"/>
          <w:b/>
        </w:rPr>
        <w:t xml:space="preserve"> aanwezig. Jouw Heer doet niemand onrecht aan.”</w:t>
      </w:r>
      <w:r w:rsidR="00351EFC" w:rsidRPr="00351EFC">
        <w:rPr>
          <w:rStyle w:val="Voetnootmarkering"/>
          <w:rFonts w:ascii="Times New Roman" w:hAnsi="Times New Roman" w:cs="Times New Roman"/>
          <w:b/>
        </w:rPr>
        <w:footnoteReference w:id="8"/>
      </w:r>
    </w:p>
    <w:p w:rsidR="009E60E2" w:rsidRPr="00351EFC" w:rsidRDefault="009E60E2" w:rsidP="002835AA">
      <w:pPr>
        <w:spacing w:line="288" w:lineRule="auto"/>
        <w:contextualSpacing/>
        <w:jc w:val="both"/>
        <w:rPr>
          <w:rFonts w:ascii="Times New Roman" w:hAnsi="Times New Roman" w:cs="Times New Roman"/>
          <w:b/>
        </w:rPr>
      </w:pPr>
    </w:p>
    <w:p w:rsidR="00351EFC" w:rsidRPr="00351EFC" w:rsidRDefault="00351EFC" w:rsidP="002835AA">
      <w:pPr>
        <w:spacing w:line="288" w:lineRule="auto"/>
        <w:contextualSpacing/>
        <w:jc w:val="both"/>
        <w:rPr>
          <w:rFonts w:ascii="Times New Roman" w:hAnsi="Times New Roman" w:cs="Times New Roman"/>
        </w:rPr>
      </w:pPr>
      <w:r w:rsidRPr="00351EFC">
        <w:rPr>
          <w:rFonts w:ascii="Times New Roman" w:hAnsi="Times New Roman" w:cs="Times New Roman"/>
        </w:rPr>
        <w:t xml:space="preserve">O Heer! Vergeef onze tekortkomingen en accepteer ons als dienaren van U. Verzeker ons van Uw bescherming tot U onze zielen van ons wegneemt. </w:t>
      </w:r>
    </w:p>
    <w:p w:rsidR="00351EFC" w:rsidRPr="00351EFC" w:rsidRDefault="00351EFC" w:rsidP="002835AA">
      <w:pPr>
        <w:spacing w:line="288" w:lineRule="auto"/>
        <w:contextualSpacing/>
        <w:jc w:val="both"/>
        <w:rPr>
          <w:rFonts w:ascii="Times New Roman" w:hAnsi="Times New Roman" w:cs="Times New Roman"/>
          <w:b/>
        </w:rPr>
      </w:pPr>
    </w:p>
    <w:p w:rsidR="007356F6" w:rsidRDefault="007356F6" w:rsidP="002835AA">
      <w:pPr>
        <w:spacing w:line="288" w:lineRule="auto"/>
        <w:contextualSpacing/>
        <w:jc w:val="both"/>
        <w:rPr>
          <w:rFonts w:ascii="Times New Roman" w:hAnsi="Times New Roman" w:cs="Times New Roman"/>
          <w:b/>
        </w:rPr>
      </w:pPr>
    </w:p>
    <w:p w:rsidR="009E60E2" w:rsidRPr="00351EFC" w:rsidRDefault="00785208" w:rsidP="002835AA">
      <w:pPr>
        <w:spacing w:line="288" w:lineRule="auto"/>
        <w:contextualSpacing/>
        <w:jc w:val="both"/>
        <w:rPr>
          <w:rFonts w:ascii="Times New Roman" w:hAnsi="Times New Roman" w:cs="Times New Roman"/>
          <w:b/>
        </w:rPr>
      </w:pPr>
      <w:r w:rsidRPr="00351EFC">
        <w:rPr>
          <w:rFonts w:ascii="Times New Roman" w:hAnsi="Times New Roman" w:cs="Times New Roman"/>
          <w:b/>
        </w:rPr>
        <w:t>Vertaling: drs. Ahmed Bulut</w:t>
      </w:r>
    </w:p>
    <w:p w:rsidR="009E60E2" w:rsidRPr="00351EFC" w:rsidRDefault="00785208" w:rsidP="002835AA">
      <w:pPr>
        <w:spacing w:line="288" w:lineRule="auto"/>
        <w:contextualSpacing/>
        <w:jc w:val="both"/>
        <w:rPr>
          <w:rFonts w:ascii="Times New Roman" w:hAnsi="Times New Roman" w:cs="Times New Roman"/>
          <w:b/>
        </w:rPr>
      </w:pPr>
      <w:r w:rsidRPr="00351EFC">
        <w:rPr>
          <w:rFonts w:ascii="Times New Roman" w:hAnsi="Times New Roman" w:cs="Times New Roman"/>
          <w:b/>
        </w:rPr>
        <w:t>Islamitische Stichting Nederland</w:t>
      </w:r>
    </w:p>
    <w:sectPr w:rsidR="009E60E2" w:rsidRPr="00351EFC" w:rsidSect="007356F6">
      <w:pgSz w:w="11906" w:h="16838"/>
      <w:pgMar w:top="851" w:right="991" w:bottom="851"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498" w:rsidRDefault="00D95498" w:rsidP="009E60E2">
      <w:r>
        <w:separator/>
      </w:r>
    </w:p>
  </w:endnote>
  <w:endnote w:type="continuationSeparator" w:id="0">
    <w:p w:rsidR="00D95498" w:rsidRDefault="00D95498"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498" w:rsidRDefault="00D95498" w:rsidP="009E60E2">
      <w:r>
        <w:separator/>
      </w:r>
    </w:p>
  </w:footnote>
  <w:footnote w:type="continuationSeparator" w:id="0">
    <w:p w:rsidR="00D95498" w:rsidRDefault="00D95498" w:rsidP="009E60E2">
      <w:r>
        <w:continuationSeparator/>
      </w:r>
    </w:p>
  </w:footnote>
  <w:footnote w:id="1">
    <w:p w:rsidR="007C19AC" w:rsidRPr="00351EFC" w:rsidRDefault="007C19AC">
      <w:pPr>
        <w:pStyle w:val="Voetnoottekst"/>
        <w:rPr>
          <w:rFonts w:ascii="Times New Roman" w:hAnsi="Times New Roman" w:cs="Times New Roman"/>
        </w:rPr>
      </w:pPr>
      <w:r w:rsidRPr="00351EFC">
        <w:rPr>
          <w:rStyle w:val="Voetnootmarkering"/>
          <w:rFonts w:ascii="Times New Roman" w:hAnsi="Times New Roman" w:cs="Times New Roman"/>
        </w:rPr>
        <w:footnoteRef/>
      </w:r>
      <w:r w:rsidRPr="00351EFC">
        <w:rPr>
          <w:rFonts w:ascii="Times New Roman" w:hAnsi="Times New Roman" w:cs="Times New Roman"/>
        </w:rPr>
        <w:t xml:space="preserve"> Al-Isrāʾ, 17: 14. </w:t>
      </w:r>
    </w:p>
  </w:footnote>
  <w:footnote w:id="2">
    <w:p w:rsidR="007C19AC" w:rsidRPr="00351EFC" w:rsidRDefault="007C19AC">
      <w:pPr>
        <w:pStyle w:val="Voetnoottekst"/>
        <w:rPr>
          <w:rFonts w:ascii="Times New Roman" w:hAnsi="Times New Roman" w:cs="Times New Roman"/>
        </w:rPr>
      </w:pPr>
      <w:r w:rsidRPr="00351EFC">
        <w:rPr>
          <w:rStyle w:val="Voetnootmarkering"/>
          <w:rFonts w:ascii="Times New Roman" w:hAnsi="Times New Roman" w:cs="Times New Roman"/>
        </w:rPr>
        <w:footnoteRef/>
      </w:r>
      <w:r w:rsidRPr="00351EFC">
        <w:rPr>
          <w:rFonts w:ascii="Times New Roman" w:hAnsi="Times New Roman" w:cs="Times New Roman"/>
        </w:rPr>
        <w:t xml:space="preserve"> Al-Zilzāl, 99: 7-8.</w:t>
      </w:r>
    </w:p>
  </w:footnote>
  <w:footnote w:id="3">
    <w:p w:rsidR="007C19AC" w:rsidRPr="00351EFC" w:rsidRDefault="007C19AC">
      <w:pPr>
        <w:pStyle w:val="Voetnoottekst"/>
        <w:rPr>
          <w:rFonts w:ascii="Times New Roman" w:hAnsi="Times New Roman" w:cs="Times New Roman"/>
        </w:rPr>
      </w:pPr>
      <w:r w:rsidRPr="00351EFC">
        <w:rPr>
          <w:rStyle w:val="Voetnootmarkering"/>
          <w:rFonts w:ascii="Times New Roman" w:hAnsi="Times New Roman" w:cs="Times New Roman"/>
        </w:rPr>
        <w:footnoteRef/>
      </w:r>
      <w:r w:rsidRPr="00351EFC">
        <w:rPr>
          <w:rFonts w:ascii="Times New Roman" w:hAnsi="Times New Roman" w:cs="Times New Roman"/>
        </w:rPr>
        <w:t xml:space="preserve"> Al-Anbiyāʾ, 21: 47.</w:t>
      </w:r>
    </w:p>
  </w:footnote>
  <w:footnote w:id="4">
    <w:p w:rsidR="004B547A" w:rsidRPr="00351EFC" w:rsidRDefault="004B547A">
      <w:pPr>
        <w:pStyle w:val="Voetnoottekst"/>
        <w:rPr>
          <w:rFonts w:ascii="Times New Roman" w:hAnsi="Times New Roman" w:cs="Times New Roman"/>
        </w:rPr>
      </w:pPr>
      <w:r w:rsidRPr="00351EFC">
        <w:rPr>
          <w:rStyle w:val="Voetnootmarkering"/>
          <w:rFonts w:ascii="Times New Roman" w:hAnsi="Times New Roman" w:cs="Times New Roman"/>
        </w:rPr>
        <w:footnoteRef/>
      </w:r>
      <w:r w:rsidRPr="00351EFC">
        <w:rPr>
          <w:rFonts w:ascii="Times New Roman" w:hAnsi="Times New Roman" w:cs="Times New Roman"/>
        </w:rPr>
        <w:t xml:space="preserve"> Al-Nāziʿāt, 79: 46.</w:t>
      </w:r>
    </w:p>
  </w:footnote>
  <w:footnote w:id="5">
    <w:p w:rsidR="00665050" w:rsidRPr="00351EFC" w:rsidRDefault="00665050">
      <w:pPr>
        <w:pStyle w:val="Voetnoottekst"/>
        <w:rPr>
          <w:rFonts w:ascii="Times New Roman" w:hAnsi="Times New Roman" w:cs="Times New Roman"/>
        </w:rPr>
      </w:pPr>
      <w:r w:rsidRPr="00351EFC">
        <w:rPr>
          <w:rStyle w:val="Voetnootmarkering"/>
          <w:rFonts w:ascii="Times New Roman" w:hAnsi="Times New Roman" w:cs="Times New Roman"/>
        </w:rPr>
        <w:footnoteRef/>
      </w:r>
      <w:r w:rsidRPr="00351EFC">
        <w:rPr>
          <w:rFonts w:ascii="Times New Roman" w:hAnsi="Times New Roman" w:cs="Times New Roman"/>
        </w:rPr>
        <w:t xml:space="preserve"> Al-Tirmidhī. </w:t>
      </w:r>
    </w:p>
  </w:footnote>
  <w:footnote w:id="6">
    <w:p w:rsidR="0028210F" w:rsidRPr="00351EFC" w:rsidRDefault="0028210F">
      <w:pPr>
        <w:pStyle w:val="Voetnoottekst"/>
        <w:rPr>
          <w:rFonts w:ascii="Times New Roman" w:hAnsi="Times New Roman" w:cs="Times New Roman"/>
        </w:rPr>
      </w:pPr>
      <w:r w:rsidRPr="00351EFC">
        <w:rPr>
          <w:rStyle w:val="Voetnootmarkering"/>
          <w:rFonts w:ascii="Times New Roman" w:hAnsi="Times New Roman" w:cs="Times New Roman"/>
        </w:rPr>
        <w:footnoteRef/>
      </w:r>
      <w:r w:rsidRPr="00351EFC">
        <w:rPr>
          <w:rFonts w:ascii="Times New Roman" w:hAnsi="Times New Roman" w:cs="Times New Roman"/>
        </w:rPr>
        <w:t xml:space="preserve"> </w:t>
      </w:r>
      <w:r w:rsidRPr="00351EFC">
        <w:rPr>
          <w:rFonts w:ascii="Times New Roman" w:hAnsi="Times New Roman" w:cs="Times New Roman"/>
        </w:rPr>
        <w:t>Al-</w:t>
      </w:r>
      <w:r w:rsidRPr="00351EFC">
        <w:rPr>
          <w:rFonts w:ascii="Times New Roman" w:hAnsi="Times New Roman" w:cs="Times New Roman"/>
        </w:rPr>
        <w:t xml:space="preserve">Tirmidhī, Ibn Māja. </w:t>
      </w:r>
    </w:p>
  </w:footnote>
  <w:footnote w:id="7">
    <w:p w:rsidR="002860D8" w:rsidRPr="00351EFC" w:rsidRDefault="002860D8">
      <w:pPr>
        <w:pStyle w:val="Voetnoottekst"/>
        <w:rPr>
          <w:rFonts w:ascii="Times New Roman" w:hAnsi="Times New Roman" w:cs="Times New Roman"/>
        </w:rPr>
      </w:pPr>
      <w:r w:rsidRPr="00351EFC">
        <w:rPr>
          <w:rStyle w:val="Voetnootmarkering"/>
          <w:rFonts w:ascii="Times New Roman" w:hAnsi="Times New Roman" w:cs="Times New Roman"/>
        </w:rPr>
        <w:footnoteRef/>
      </w:r>
      <w:r w:rsidRPr="00351EFC">
        <w:rPr>
          <w:rFonts w:ascii="Times New Roman" w:hAnsi="Times New Roman" w:cs="Times New Roman"/>
        </w:rPr>
        <w:t xml:space="preserve"> </w:t>
      </w:r>
      <w:r w:rsidRPr="00351EFC">
        <w:rPr>
          <w:rFonts w:ascii="Times New Roman" w:hAnsi="Times New Roman" w:cs="Times New Roman"/>
        </w:rPr>
        <w:t>Al-Tirmidhī</w:t>
      </w:r>
      <w:r w:rsidRPr="00351EFC">
        <w:rPr>
          <w:rFonts w:ascii="Times New Roman" w:hAnsi="Times New Roman" w:cs="Times New Roman"/>
        </w:rPr>
        <w:t>, Nasāʾī.</w:t>
      </w:r>
    </w:p>
  </w:footnote>
  <w:footnote w:id="8">
    <w:p w:rsidR="00351EFC" w:rsidRDefault="00351EFC">
      <w:pPr>
        <w:pStyle w:val="Voetnoottekst"/>
      </w:pPr>
      <w:r w:rsidRPr="00351EFC">
        <w:rPr>
          <w:rStyle w:val="Voetnootmarkering"/>
          <w:rFonts w:ascii="Times New Roman" w:hAnsi="Times New Roman" w:cs="Times New Roman"/>
        </w:rPr>
        <w:footnoteRef/>
      </w:r>
      <w:r w:rsidRPr="00351EFC">
        <w:rPr>
          <w:rFonts w:ascii="Times New Roman" w:hAnsi="Times New Roman" w:cs="Times New Roman"/>
        </w:rPr>
        <w:t xml:space="preserve"> Al-Kahf, 18: 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63EC2"/>
    <w:rsid w:val="0028210F"/>
    <w:rsid w:val="002835AA"/>
    <w:rsid w:val="002860D8"/>
    <w:rsid w:val="00351EFC"/>
    <w:rsid w:val="00434B27"/>
    <w:rsid w:val="00497633"/>
    <w:rsid w:val="004B547A"/>
    <w:rsid w:val="00665050"/>
    <w:rsid w:val="007356F6"/>
    <w:rsid w:val="00785208"/>
    <w:rsid w:val="00785B8B"/>
    <w:rsid w:val="007C19AC"/>
    <w:rsid w:val="009E60E2"/>
    <w:rsid w:val="00AE37FE"/>
    <w:rsid w:val="00C6371A"/>
    <w:rsid w:val="00D954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87B17-BC41-48DF-951F-920DFDD1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493</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dcterms:created xsi:type="dcterms:W3CDTF">2017-01-25T15:59:00Z</dcterms:created>
  <dcterms:modified xsi:type="dcterms:W3CDTF">2017-01-25T23:06:00Z</dcterms:modified>
</cp:coreProperties>
</file>