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FE" w:rsidRPr="004A5FC5" w:rsidRDefault="002738F6" w:rsidP="00FF61D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A5FC5">
        <w:rPr>
          <w:rFonts w:ascii="Times New Roman" w:hAnsi="Times New Roman" w:cs="Times New Roman"/>
          <w:noProof/>
          <w:color w:val="000000" w:themeColor="text1"/>
          <w:lang w:eastAsia="nl-NL"/>
        </w:rPr>
        <w:drawing>
          <wp:anchor distT="0" distB="0" distL="114300" distR="114300" simplePos="0" relativeHeight="251663360" behindDoc="0" locked="0" layoutInCell="1" allowOverlap="1" wp14:anchorId="7E54A6CC" wp14:editId="108FD9DF">
            <wp:simplePos x="0" y="0"/>
            <wp:positionH relativeFrom="column">
              <wp:posOffset>1207770</wp:posOffset>
            </wp:positionH>
            <wp:positionV relativeFrom="paragraph">
              <wp:posOffset>192405</wp:posOffset>
            </wp:positionV>
            <wp:extent cx="1806575" cy="352425"/>
            <wp:effectExtent l="0" t="0" r="3175" b="9525"/>
            <wp:wrapSquare wrapText="bothSides"/>
            <wp:docPr id="3" name="Afbeelding 3" descr="http://i1282.photobucket.com/albums/a525/frozencam/besmele-bismillahirrahmanirrahim-png_zpsa9b7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1282.photobucket.com/albums/a525/frozencam/besmele-bismillahirrahmanirrahim-png_zpsa9b718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208" w:rsidRPr="004A5FC5">
        <w:rPr>
          <w:rFonts w:ascii="Times New Roman" w:hAnsi="Times New Roman" w:cs="Times New Roman"/>
          <w:b/>
          <w:color w:val="000000" w:themeColor="text1"/>
        </w:rPr>
        <w:t>Datum</w:t>
      </w:r>
      <w:r w:rsidR="00C6371A" w:rsidRPr="004A5FC5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E03AAC" w:rsidRPr="004A5FC5">
        <w:rPr>
          <w:rFonts w:ascii="Times New Roman" w:hAnsi="Times New Roman" w:cs="Times New Roman"/>
          <w:b/>
          <w:color w:val="000000" w:themeColor="text1"/>
        </w:rPr>
        <w:t>17</w:t>
      </w:r>
      <w:r w:rsidR="00C6371A" w:rsidRPr="004A5FC5">
        <w:rPr>
          <w:rFonts w:ascii="Times New Roman" w:hAnsi="Times New Roman" w:cs="Times New Roman"/>
          <w:b/>
          <w:color w:val="000000" w:themeColor="text1"/>
        </w:rPr>
        <w:t>-0</w:t>
      </w:r>
      <w:r w:rsidR="007D1099" w:rsidRPr="004A5FC5">
        <w:rPr>
          <w:rFonts w:ascii="Times New Roman" w:hAnsi="Times New Roman" w:cs="Times New Roman"/>
          <w:b/>
          <w:color w:val="000000" w:themeColor="text1"/>
        </w:rPr>
        <w:t>3</w:t>
      </w:r>
      <w:r w:rsidR="00C6371A" w:rsidRPr="004A5FC5">
        <w:rPr>
          <w:rFonts w:ascii="Times New Roman" w:hAnsi="Times New Roman" w:cs="Times New Roman"/>
          <w:b/>
          <w:color w:val="000000" w:themeColor="text1"/>
        </w:rPr>
        <w:t>-2017</w:t>
      </w:r>
    </w:p>
    <w:p w:rsidR="00240240" w:rsidRPr="004A5FC5" w:rsidRDefault="00240240" w:rsidP="00FF61DB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lang w:val="tr-TR"/>
        </w:rPr>
      </w:pPr>
    </w:p>
    <w:p w:rsidR="006B721C" w:rsidRPr="004A5FC5" w:rsidRDefault="006B721C" w:rsidP="00FF61DB">
      <w:pPr>
        <w:spacing w:line="276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lang w:val="tr-TR"/>
        </w:rPr>
      </w:pPr>
    </w:p>
    <w:p w:rsidR="006B721C" w:rsidRPr="004A5FC5" w:rsidRDefault="006B721C" w:rsidP="00FF61DB">
      <w:pPr>
        <w:spacing w:line="276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lang w:val="tr-TR"/>
        </w:rPr>
      </w:pPr>
      <w:r w:rsidRPr="004A5FC5">
        <w:rPr>
          <w:rFonts w:ascii="Times New Roman" w:hAnsi="Times New Roman" w:cs="Times New Roman"/>
          <w:b/>
          <w:noProof/>
          <w:color w:val="000000" w:themeColor="text1"/>
          <w:lang w:eastAsia="nl-NL"/>
        </w:rPr>
        <w:drawing>
          <wp:anchor distT="0" distB="0" distL="114300" distR="114300" simplePos="0" relativeHeight="251665408" behindDoc="0" locked="0" layoutInCell="1" allowOverlap="1" wp14:anchorId="4555EA1D" wp14:editId="0C033D98">
            <wp:simplePos x="0" y="0"/>
            <wp:positionH relativeFrom="column">
              <wp:posOffset>1478280</wp:posOffset>
            </wp:positionH>
            <wp:positionV relativeFrom="paragraph">
              <wp:posOffset>526746</wp:posOffset>
            </wp:positionV>
            <wp:extent cx="1502410" cy="315595"/>
            <wp:effectExtent l="0" t="0" r="2540" b="825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FC5">
        <w:rPr>
          <w:rFonts w:ascii="Times New Roman" w:hAnsi="Times New Roman" w:cs="Times New Roman"/>
          <w:b/>
          <w:noProof/>
          <w:color w:val="000000" w:themeColor="text1"/>
          <w:lang w:eastAsia="nl-NL"/>
        </w:rPr>
        <w:drawing>
          <wp:inline distT="0" distB="0" distL="0" distR="0" wp14:anchorId="735EA8A3" wp14:editId="11786CCE">
            <wp:extent cx="2966085" cy="540385"/>
            <wp:effectExtent l="0" t="0" r="571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21C" w:rsidRPr="004A5FC5" w:rsidRDefault="006B721C" w:rsidP="00FF61DB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lang w:val="tr-TR"/>
        </w:rPr>
      </w:pPr>
      <w:r w:rsidRPr="004A5FC5">
        <w:rPr>
          <w:rFonts w:ascii="Times New Roman" w:hAnsi="Times New Roman" w:cs="Times New Roman"/>
          <w:b/>
          <w:noProof/>
          <w:color w:val="000000" w:themeColor="text1"/>
          <w:lang w:eastAsia="nl-NL"/>
        </w:rPr>
        <w:drawing>
          <wp:inline distT="0" distB="0" distL="0" distR="0" wp14:anchorId="53F2CA6A" wp14:editId="244C2B76">
            <wp:extent cx="2964815" cy="1045845"/>
            <wp:effectExtent l="0" t="0" r="6985" b="190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8F6" w:rsidRPr="004A5FC5" w:rsidRDefault="002738F6" w:rsidP="00FF61DB">
      <w:pPr>
        <w:spacing w:line="276" w:lineRule="auto"/>
        <w:contextualSpacing/>
        <w:rPr>
          <w:rFonts w:ascii="Times New Roman" w:hAnsi="Times New Roman" w:cs="Times New Roman"/>
          <w:b/>
          <w:color w:val="000000" w:themeColor="text1"/>
        </w:rPr>
      </w:pPr>
    </w:p>
    <w:p w:rsidR="00C6371A" w:rsidRPr="004A5FC5" w:rsidRDefault="006B721C" w:rsidP="00FF61DB">
      <w:pPr>
        <w:spacing w:line="276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4A5FC5">
        <w:rPr>
          <w:rFonts w:ascii="Times New Roman" w:hAnsi="Times New Roman" w:cs="Times New Roman"/>
          <w:b/>
          <w:color w:val="000000" w:themeColor="text1"/>
        </w:rPr>
        <w:t xml:space="preserve">DE SLAG OM </w:t>
      </w:r>
      <w:proofErr w:type="spellStart"/>
      <w:r w:rsidRPr="004A5FC5">
        <w:rPr>
          <w:rFonts w:ascii="Times New Roman" w:hAnsi="Times New Roman" w:cs="Times New Roman"/>
          <w:b/>
          <w:color w:val="000000" w:themeColor="text1"/>
        </w:rPr>
        <w:t>GALLIPOLI</w:t>
      </w:r>
      <w:proofErr w:type="spellEnd"/>
      <w:r w:rsidRPr="004A5FC5">
        <w:rPr>
          <w:rFonts w:ascii="Times New Roman" w:hAnsi="Times New Roman" w:cs="Times New Roman"/>
          <w:b/>
          <w:color w:val="000000" w:themeColor="text1"/>
        </w:rPr>
        <w:t xml:space="preserve"> / SLAG BIJ </w:t>
      </w:r>
      <w:proofErr w:type="spellStart"/>
      <w:r w:rsidRPr="004A5FC5">
        <w:rPr>
          <w:rFonts w:ascii="Times New Roman" w:hAnsi="Times New Roman" w:cs="Times New Roman"/>
          <w:b/>
          <w:color w:val="000000" w:themeColor="text1"/>
        </w:rPr>
        <w:t>ÇANAKKALE</w:t>
      </w:r>
      <w:proofErr w:type="spellEnd"/>
      <w:r w:rsidRPr="004A5FC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785208" w:rsidRPr="004A5FC5" w:rsidRDefault="00785208" w:rsidP="00FF61DB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35B9E" w:rsidRPr="004A5FC5" w:rsidRDefault="00785208" w:rsidP="00FF61DB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A5FC5">
        <w:rPr>
          <w:rFonts w:ascii="Times New Roman" w:hAnsi="Times New Roman" w:cs="Times New Roman"/>
          <w:b/>
          <w:color w:val="000000" w:themeColor="text1"/>
        </w:rPr>
        <w:t>Beste broeders!</w:t>
      </w:r>
    </w:p>
    <w:p w:rsidR="00430532" w:rsidRPr="004A5FC5" w:rsidRDefault="006B721C" w:rsidP="00FF61DB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A5FC5">
        <w:rPr>
          <w:rFonts w:ascii="Times New Roman" w:hAnsi="Times New Roman" w:cs="Times New Roman"/>
          <w:color w:val="000000" w:themeColor="text1"/>
        </w:rPr>
        <w:t xml:space="preserve">Eén van de belangrijkste overwinningen in de islamitische geschiedenis is de Slag om </w:t>
      </w:r>
      <w:proofErr w:type="spellStart"/>
      <w:r w:rsidRPr="004A5FC5">
        <w:rPr>
          <w:rFonts w:ascii="Times New Roman" w:hAnsi="Times New Roman" w:cs="Times New Roman"/>
          <w:color w:val="000000" w:themeColor="text1"/>
        </w:rPr>
        <w:t>Gallipoli</w:t>
      </w:r>
      <w:proofErr w:type="spellEnd"/>
      <w:r w:rsidR="00C55100" w:rsidRPr="004A5FC5">
        <w:rPr>
          <w:rFonts w:ascii="Times New Roman" w:hAnsi="Times New Roman" w:cs="Times New Roman"/>
          <w:color w:val="000000" w:themeColor="text1"/>
        </w:rPr>
        <w:t xml:space="preserve"> in 1915</w:t>
      </w:r>
      <w:r w:rsidRPr="004A5FC5">
        <w:rPr>
          <w:rFonts w:ascii="Times New Roman" w:hAnsi="Times New Roman" w:cs="Times New Roman"/>
          <w:color w:val="000000" w:themeColor="text1"/>
        </w:rPr>
        <w:t xml:space="preserve">, ook wel bekend als de Slag bij </w:t>
      </w:r>
      <w:proofErr w:type="spellStart"/>
      <w:r w:rsidRPr="004A5FC5">
        <w:rPr>
          <w:rFonts w:ascii="Times New Roman" w:hAnsi="Times New Roman" w:cs="Times New Roman"/>
          <w:color w:val="000000" w:themeColor="text1"/>
        </w:rPr>
        <w:t>Çanakkale</w:t>
      </w:r>
      <w:proofErr w:type="spellEnd"/>
      <w:r w:rsidRPr="004A5FC5">
        <w:rPr>
          <w:rFonts w:ascii="Times New Roman" w:hAnsi="Times New Roman" w:cs="Times New Roman"/>
          <w:color w:val="000000" w:themeColor="text1"/>
        </w:rPr>
        <w:t>.</w:t>
      </w:r>
      <w:r w:rsidR="00931CCC" w:rsidRPr="004A5FC5">
        <w:rPr>
          <w:rFonts w:ascii="Times New Roman" w:hAnsi="Times New Roman" w:cs="Times New Roman"/>
          <w:color w:val="000000" w:themeColor="text1"/>
        </w:rPr>
        <w:t xml:space="preserve"> Deze strijd getuigt van een sterke geloofsovertuiging en doorzettingsvermogen. Toen één van de soldaten op pad ging, gaf zijn moeder hem het volgende advies: </w:t>
      </w:r>
      <w:r w:rsidR="00931CCC" w:rsidRPr="004A5FC5">
        <w:rPr>
          <w:rFonts w:ascii="Times New Roman" w:hAnsi="Times New Roman" w:cs="Times New Roman"/>
          <w:b/>
          <w:color w:val="000000" w:themeColor="text1"/>
        </w:rPr>
        <w:t xml:space="preserve">‘O Ḥusayn! Jouw oom overleed in </w:t>
      </w:r>
      <w:proofErr w:type="spellStart"/>
      <w:r w:rsidR="00931CCC" w:rsidRPr="004A5FC5">
        <w:rPr>
          <w:rFonts w:ascii="Times New Roman" w:hAnsi="Times New Roman" w:cs="Times New Roman"/>
          <w:b/>
          <w:color w:val="000000" w:themeColor="text1"/>
        </w:rPr>
        <w:t>Sjipkapas</w:t>
      </w:r>
      <w:proofErr w:type="spellEnd"/>
      <w:r w:rsidR="00931CCC" w:rsidRPr="004A5FC5">
        <w:rPr>
          <w:rFonts w:ascii="Times New Roman" w:hAnsi="Times New Roman" w:cs="Times New Roman"/>
          <w:b/>
          <w:color w:val="000000" w:themeColor="text1"/>
        </w:rPr>
        <w:t xml:space="preserve"> als martelaar, jouw vader</w:t>
      </w:r>
      <w:r w:rsidR="00C55100" w:rsidRPr="004A5FC5">
        <w:rPr>
          <w:rFonts w:ascii="Times New Roman" w:hAnsi="Times New Roman" w:cs="Times New Roman"/>
          <w:b/>
          <w:color w:val="000000" w:themeColor="text1"/>
        </w:rPr>
        <w:t xml:space="preserve"> overleed in </w:t>
      </w:r>
      <w:proofErr w:type="spellStart"/>
      <w:r w:rsidR="00C55100" w:rsidRPr="004A5FC5">
        <w:rPr>
          <w:rFonts w:ascii="Times New Roman" w:hAnsi="Times New Roman" w:cs="Times New Roman"/>
          <w:b/>
          <w:color w:val="000000" w:themeColor="text1"/>
        </w:rPr>
        <w:t>Didymoteicho</w:t>
      </w:r>
      <w:proofErr w:type="spellEnd"/>
      <w:r w:rsidR="00C55100" w:rsidRPr="004A5FC5">
        <w:rPr>
          <w:rFonts w:ascii="Times New Roman" w:hAnsi="Times New Roman" w:cs="Times New Roman"/>
          <w:b/>
          <w:color w:val="000000" w:themeColor="text1"/>
        </w:rPr>
        <w:t xml:space="preserve"> als martelaar en jouw meesters overleden acht maanden geleden als martelaar in </w:t>
      </w:r>
      <w:proofErr w:type="spellStart"/>
      <w:r w:rsidR="00C55100" w:rsidRPr="004A5FC5">
        <w:rPr>
          <w:rFonts w:ascii="Times New Roman" w:hAnsi="Times New Roman" w:cs="Times New Roman"/>
          <w:b/>
          <w:color w:val="000000" w:themeColor="text1"/>
        </w:rPr>
        <w:t>Çanakkale</w:t>
      </w:r>
      <w:proofErr w:type="spellEnd"/>
      <w:r w:rsidR="00C55100" w:rsidRPr="004A5FC5">
        <w:rPr>
          <w:rFonts w:ascii="Times New Roman" w:hAnsi="Times New Roman" w:cs="Times New Roman"/>
          <w:b/>
          <w:color w:val="000000" w:themeColor="text1"/>
        </w:rPr>
        <w:t xml:space="preserve">. Kijk, jij bent mijn laatste pareltje! Indien de oproepen tot het gebed (adhān) </w:t>
      </w:r>
      <w:r w:rsidR="004A5FC5" w:rsidRPr="004A5FC5">
        <w:rPr>
          <w:rFonts w:ascii="Times New Roman" w:hAnsi="Times New Roman" w:cs="Times New Roman"/>
          <w:b/>
          <w:color w:val="000000" w:themeColor="text1"/>
        </w:rPr>
        <w:t xml:space="preserve">stoppen </w:t>
      </w:r>
      <w:r w:rsidR="00C55100" w:rsidRPr="004A5FC5">
        <w:rPr>
          <w:rFonts w:ascii="Times New Roman" w:hAnsi="Times New Roman" w:cs="Times New Roman"/>
          <w:b/>
          <w:color w:val="000000" w:themeColor="text1"/>
        </w:rPr>
        <w:t xml:space="preserve">en de lichten in moskeeën </w:t>
      </w:r>
      <w:r w:rsidR="004A5FC5" w:rsidRPr="004A5FC5">
        <w:rPr>
          <w:rFonts w:ascii="Times New Roman" w:hAnsi="Times New Roman" w:cs="Times New Roman"/>
          <w:b/>
          <w:color w:val="000000" w:themeColor="text1"/>
        </w:rPr>
        <w:t>uitdoven</w:t>
      </w:r>
      <w:r w:rsidR="00C55100" w:rsidRPr="004A5FC5">
        <w:rPr>
          <w:rFonts w:ascii="Times New Roman" w:hAnsi="Times New Roman" w:cs="Times New Roman"/>
          <w:b/>
          <w:color w:val="000000" w:themeColor="text1"/>
        </w:rPr>
        <w:t>, dan ga ik je niet vergeven! Je mag gerust sterven</w:t>
      </w:r>
      <w:r w:rsidR="000B12AF" w:rsidRPr="004A5FC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A5FC5" w:rsidRPr="004A5FC5">
        <w:rPr>
          <w:rFonts w:ascii="Times New Roman" w:hAnsi="Times New Roman" w:cs="Times New Roman"/>
          <w:b/>
          <w:color w:val="000000" w:themeColor="text1"/>
        </w:rPr>
        <w:t>tijdens het strijden</w:t>
      </w:r>
      <w:r w:rsidR="000B12AF" w:rsidRPr="004A5FC5">
        <w:rPr>
          <w:rFonts w:ascii="Times New Roman" w:hAnsi="Times New Roman" w:cs="Times New Roman"/>
          <w:b/>
          <w:color w:val="000000" w:themeColor="text1"/>
        </w:rPr>
        <w:t xml:space="preserve"> in plaats van dat je levend terugkomt naar het dorp! Als </w:t>
      </w:r>
      <w:proofErr w:type="spellStart"/>
      <w:r w:rsidR="000B12AF" w:rsidRPr="004A5FC5">
        <w:rPr>
          <w:rFonts w:ascii="Times New Roman" w:hAnsi="Times New Roman" w:cs="Times New Roman"/>
          <w:b/>
          <w:color w:val="000000" w:themeColor="text1"/>
        </w:rPr>
        <w:t>Sjipkapas</w:t>
      </w:r>
      <w:proofErr w:type="spellEnd"/>
      <w:r w:rsidR="000B12AF" w:rsidRPr="004A5FC5">
        <w:rPr>
          <w:rFonts w:ascii="Times New Roman" w:hAnsi="Times New Roman" w:cs="Times New Roman"/>
          <w:b/>
          <w:color w:val="000000" w:themeColor="text1"/>
        </w:rPr>
        <w:t xml:space="preserve"> op je route ligt, vergeet dan niet om sūra al-</w:t>
      </w:r>
      <w:proofErr w:type="spellStart"/>
      <w:r w:rsidR="000B12AF" w:rsidRPr="004A5FC5">
        <w:rPr>
          <w:rFonts w:ascii="Times New Roman" w:hAnsi="Times New Roman" w:cs="Times New Roman"/>
          <w:b/>
          <w:color w:val="000000" w:themeColor="text1"/>
        </w:rPr>
        <w:t>Fātiḥa</w:t>
      </w:r>
      <w:proofErr w:type="spellEnd"/>
      <w:r w:rsidR="000B12AF" w:rsidRPr="004A5FC5">
        <w:rPr>
          <w:rFonts w:ascii="Times New Roman" w:hAnsi="Times New Roman" w:cs="Times New Roman"/>
          <w:b/>
          <w:color w:val="000000" w:themeColor="text1"/>
        </w:rPr>
        <w:t xml:space="preserve"> te reciteren omwille van je overleden oom! Kom op mijn zoon, moge Allah het jou </w:t>
      </w:r>
      <w:proofErr w:type="gramStart"/>
      <w:r w:rsidR="000B12AF" w:rsidRPr="004A5FC5">
        <w:rPr>
          <w:rFonts w:ascii="Times New Roman" w:hAnsi="Times New Roman" w:cs="Times New Roman"/>
          <w:b/>
          <w:color w:val="000000" w:themeColor="text1"/>
        </w:rPr>
        <w:t>makkelijk</w:t>
      </w:r>
      <w:proofErr w:type="gramEnd"/>
      <w:r w:rsidR="000B12AF" w:rsidRPr="004A5FC5">
        <w:rPr>
          <w:rFonts w:ascii="Times New Roman" w:hAnsi="Times New Roman" w:cs="Times New Roman"/>
          <w:b/>
          <w:color w:val="000000" w:themeColor="text1"/>
        </w:rPr>
        <w:t xml:space="preserve"> maken op jouw pad.’</w:t>
      </w:r>
    </w:p>
    <w:p w:rsidR="000B12AF" w:rsidRPr="004A5FC5" w:rsidRDefault="000B12AF" w:rsidP="00FF61DB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0B12AF" w:rsidRPr="004A5FC5" w:rsidRDefault="000B12AF" w:rsidP="00FF61DB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A5FC5">
        <w:rPr>
          <w:rFonts w:ascii="Times New Roman" w:hAnsi="Times New Roman" w:cs="Times New Roman"/>
          <w:color w:val="000000" w:themeColor="text1"/>
        </w:rPr>
        <w:t>Vele moeders, oma’s en echtgenotes namen op vergelijkbare wijze afscheid van hun kinderen</w:t>
      </w:r>
      <w:r w:rsidR="00433F94" w:rsidRPr="004A5FC5">
        <w:rPr>
          <w:rFonts w:ascii="Times New Roman" w:hAnsi="Times New Roman" w:cs="Times New Roman"/>
          <w:color w:val="000000" w:themeColor="text1"/>
        </w:rPr>
        <w:t xml:space="preserve"> die kozen voor het pad van martelaarschap. Let op, deze mensen zagen het overlijden omwille van heilige islamitische </w:t>
      </w:r>
      <w:r w:rsidR="004A5FC5" w:rsidRPr="004A5FC5">
        <w:rPr>
          <w:rFonts w:ascii="Times New Roman" w:hAnsi="Times New Roman" w:cs="Times New Roman"/>
          <w:color w:val="000000" w:themeColor="text1"/>
        </w:rPr>
        <w:t>waarden</w:t>
      </w:r>
      <w:r w:rsidR="00433F94" w:rsidRPr="004A5FC5">
        <w:rPr>
          <w:rFonts w:ascii="Times New Roman" w:hAnsi="Times New Roman" w:cs="Times New Roman"/>
          <w:color w:val="000000" w:themeColor="text1"/>
        </w:rPr>
        <w:t xml:space="preserve"> niet als dood, maar als onsterfelijkheid.</w:t>
      </w:r>
      <w:r w:rsidR="00433F94" w:rsidRPr="004A5FC5">
        <w:rPr>
          <w:rStyle w:val="Voetnootmarkering"/>
          <w:rFonts w:ascii="Times New Roman" w:hAnsi="Times New Roman" w:cs="Times New Roman"/>
          <w:color w:val="000000" w:themeColor="text1"/>
        </w:rPr>
        <w:footnoteReference w:id="1"/>
      </w:r>
    </w:p>
    <w:p w:rsidR="00430532" w:rsidRPr="004A5FC5" w:rsidRDefault="00430532" w:rsidP="00FF61DB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433F94" w:rsidRPr="004A5FC5" w:rsidRDefault="00433F94" w:rsidP="00FF61DB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A5FC5">
        <w:rPr>
          <w:rFonts w:ascii="Times New Roman" w:hAnsi="Times New Roman" w:cs="Times New Roman"/>
          <w:b/>
          <w:color w:val="000000" w:themeColor="text1"/>
        </w:rPr>
        <w:t>Broeders!</w:t>
      </w:r>
    </w:p>
    <w:p w:rsidR="00433F94" w:rsidRPr="004A5FC5" w:rsidRDefault="00433F94" w:rsidP="00FF61DB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A5FC5">
        <w:rPr>
          <w:rFonts w:ascii="Times New Roman" w:hAnsi="Times New Roman" w:cs="Times New Roman"/>
          <w:color w:val="000000" w:themeColor="text1"/>
        </w:rPr>
        <w:t xml:space="preserve">Deze waardevolle mensen uit onze geschiedenis offerden hun gezinnen en families en lieten deze huilend achter voordat ze het strijdtoneel gingen betreden. De Ottomaanse dichter Mehmet </w:t>
      </w:r>
      <w:proofErr w:type="spellStart"/>
      <w:r w:rsidRPr="004A5FC5">
        <w:rPr>
          <w:rFonts w:ascii="Times New Roman" w:hAnsi="Times New Roman" w:cs="Times New Roman"/>
          <w:color w:val="000000" w:themeColor="text1"/>
        </w:rPr>
        <w:t>Akif</w:t>
      </w:r>
      <w:proofErr w:type="spellEnd"/>
      <w:r w:rsidRPr="004A5FC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A5FC5">
        <w:rPr>
          <w:rFonts w:ascii="Times New Roman" w:hAnsi="Times New Roman" w:cs="Times New Roman"/>
          <w:color w:val="000000" w:themeColor="text1"/>
        </w:rPr>
        <w:t>Ersoy</w:t>
      </w:r>
      <w:proofErr w:type="spellEnd"/>
      <w:r w:rsidRPr="004A5FC5">
        <w:rPr>
          <w:rFonts w:ascii="Times New Roman" w:hAnsi="Times New Roman" w:cs="Times New Roman"/>
          <w:color w:val="000000" w:themeColor="text1"/>
        </w:rPr>
        <w:t xml:space="preserve"> verwoordde dit als volgt:</w:t>
      </w:r>
    </w:p>
    <w:p w:rsidR="00433F94" w:rsidRPr="004A5FC5" w:rsidRDefault="00433F94" w:rsidP="00FF61DB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BC5E76" w:rsidRPr="004A5FC5" w:rsidRDefault="00433F94" w:rsidP="00FF61DB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A5FC5">
        <w:rPr>
          <w:rFonts w:ascii="Times New Roman" w:hAnsi="Times New Roman" w:cs="Times New Roman"/>
          <w:b/>
          <w:color w:val="000000" w:themeColor="text1"/>
        </w:rPr>
        <w:t>‘</w:t>
      </w:r>
      <w:r w:rsidR="0092764A" w:rsidRPr="004A5FC5">
        <w:rPr>
          <w:rFonts w:ascii="Times New Roman" w:hAnsi="Times New Roman" w:cs="Times New Roman"/>
          <w:b/>
          <w:color w:val="000000" w:themeColor="text1"/>
        </w:rPr>
        <w:t xml:space="preserve">De generatie van </w:t>
      </w:r>
      <w:proofErr w:type="spellStart"/>
      <w:r w:rsidR="0092764A" w:rsidRPr="004A5FC5">
        <w:rPr>
          <w:rFonts w:ascii="Times New Roman" w:hAnsi="Times New Roman" w:cs="Times New Roman"/>
          <w:b/>
          <w:color w:val="000000" w:themeColor="text1"/>
        </w:rPr>
        <w:t>Ᾱṣim</w:t>
      </w:r>
      <w:proofErr w:type="spellEnd"/>
      <w:r w:rsidR="0092764A" w:rsidRPr="004A5FC5">
        <w:rPr>
          <w:rFonts w:ascii="Times New Roman" w:hAnsi="Times New Roman" w:cs="Times New Roman"/>
          <w:b/>
          <w:color w:val="000000" w:themeColor="text1"/>
        </w:rPr>
        <w:t>… ik zei het toch… het is echt waar:</w:t>
      </w:r>
      <w:r w:rsidR="00010851" w:rsidRPr="004A5FC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764A" w:rsidRPr="004A5FC5">
        <w:rPr>
          <w:rFonts w:ascii="Times New Roman" w:hAnsi="Times New Roman" w:cs="Times New Roman"/>
          <w:b/>
          <w:color w:val="000000" w:themeColor="text1"/>
        </w:rPr>
        <w:t>Ze hebben hun eer niet laten verdrijven en zullen ze ook nooit doen.</w:t>
      </w:r>
      <w:r w:rsidR="00010851" w:rsidRPr="004A5FC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764A" w:rsidRPr="004A5FC5">
        <w:rPr>
          <w:rFonts w:ascii="Times New Roman" w:hAnsi="Times New Roman" w:cs="Times New Roman"/>
          <w:b/>
          <w:color w:val="000000" w:themeColor="text1"/>
        </w:rPr>
        <w:t>Kijk dan, hun gemartelde lichamen, bergen, stenen…</w:t>
      </w:r>
      <w:r w:rsidR="00010851" w:rsidRPr="004A5FC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764A" w:rsidRPr="004A5FC5">
        <w:rPr>
          <w:rFonts w:ascii="Times New Roman" w:hAnsi="Times New Roman" w:cs="Times New Roman"/>
          <w:b/>
          <w:color w:val="000000" w:themeColor="text1"/>
        </w:rPr>
        <w:t>Als de buiging naar de rukū er niet zou zijn, zouden de hoofden van mensen niet voorover buigen…</w:t>
      </w:r>
      <w:r w:rsidR="00010851" w:rsidRPr="004A5FC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764A" w:rsidRPr="004A5FC5">
        <w:rPr>
          <w:rFonts w:ascii="Times New Roman" w:hAnsi="Times New Roman" w:cs="Times New Roman"/>
          <w:b/>
          <w:color w:val="000000" w:themeColor="text1"/>
        </w:rPr>
        <w:t>Hij is beschoten op zijn prachtige voorhoofd en ligt onderuit,</w:t>
      </w:r>
      <w:r w:rsidR="00010851" w:rsidRPr="004A5FC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2764A" w:rsidRPr="004A5FC5">
        <w:rPr>
          <w:rFonts w:ascii="Times New Roman" w:hAnsi="Times New Roman" w:cs="Times New Roman"/>
          <w:b/>
          <w:color w:val="000000" w:themeColor="text1"/>
        </w:rPr>
        <w:t>Omwil</w:t>
      </w:r>
      <w:r w:rsidR="00BC5E76" w:rsidRPr="004A5FC5">
        <w:rPr>
          <w:rFonts w:ascii="Times New Roman" w:hAnsi="Times New Roman" w:cs="Times New Roman"/>
          <w:b/>
          <w:color w:val="000000" w:themeColor="text1"/>
        </w:rPr>
        <w:t>le van de halve maan, O heer, de zon die elke keer onder gaat!</w:t>
      </w:r>
      <w:r w:rsidR="00010851" w:rsidRPr="004A5FC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C5E76" w:rsidRPr="004A5FC5">
        <w:rPr>
          <w:rFonts w:ascii="Times New Roman" w:hAnsi="Times New Roman" w:cs="Times New Roman"/>
          <w:b/>
          <w:color w:val="000000" w:themeColor="text1"/>
        </w:rPr>
        <w:t>O, de soldaat die begraven ligt omwille van deze grondgebieden!</w:t>
      </w:r>
      <w:r w:rsidR="00010851" w:rsidRPr="004A5FC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C5E76" w:rsidRPr="004A5FC5">
        <w:rPr>
          <w:rFonts w:ascii="Times New Roman" w:hAnsi="Times New Roman" w:cs="Times New Roman"/>
          <w:b/>
          <w:color w:val="000000" w:themeColor="text1"/>
        </w:rPr>
        <w:t>Dat reine voorhoofd is waardig om gekust te worden door uit de lucht neerdalende voorouders.</w:t>
      </w:r>
      <w:r w:rsidR="00010851" w:rsidRPr="004A5FC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C5E76" w:rsidRPr="004A5FC5">
        <w:rPr>
          <w:rFonts w:ascii="Times New Roman" w:hAnsi="Times New Roman" w:cs="Times New Roman"/>
          <w:b/>
          <w:color w:val="000000" w:themeColor="text1"/>
        </w:rPr>
        <w:t>Verheven ben je, dat jouw bloed opkomt voor de éénheid van Allah (de tawḥīd)…</w:t>
      </w:r>
      <w:r w:rsidR="00010851" w:rsidRPr="004A5FC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C5E76" w:rsidRPr="004A5FC5">
        <w:rPr>
          <w:rFonts w:ascii="Times New Roman" w:hAnsi="Times New Roman" w:cs="Times New Roman"/>
          <w:b/>
          <w:color w:val="000000" w:themeColor="text1"/>
        </w:rPr>
        <w:t>V</w:t>
      </w:r>
      <w:r w:rsidR="004A5FC5" w:rsidRPr="004A5FC5">
        <w:rPr>
          <w:rFonts w:ascii="Times New Roman" w:hAnsi="Times New Roman" w:cs="Times New Roman"/>
          <w:b/>
          <w:color w:val="000000" w:themeColor="text1"/>
        </w:rPr>
        <w:t>óó</w:t>
      </w:r>
      <w:r w:rsidR="00BC5E76" w:rsidRPr="004A5FC5">
        <w:rPr>
          <w:rFonts w:ascii="Times New Roman" w:hAnsi="Times New Roman" w:cs="Times New Roman"/>
          <w:b/>
          <w:color w:val="000000" w:themeColor="text1"/>
        </w:rPr>
        <w:t>r jou waren alleen de helden v</w:t>
      </w:r>
      <w:r w:rsidR="00010851" w:rsidRPr="004A5FC5">
        <w:rPr>
          <w:rFonts w:ascii="Times New Roman" w:hAnsi="Times New Roman" w:cs="Times New Roman"/>
          <w:b/>
          <w:color w:val="000000" w:themeColor="text1"/>
        </w:rPr>
        <w:t>an de slag om Badr zo glorieus. Wie verdient net als jij een graf dat niet versmalt?</w:t>
      </w:r>
    </w:p>
    <w:p w:rsidR="00010851" w:rsidRPr="004A5FC5" w:rsidRDefault="00010851" w:rsidP="00FF61DB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A5FC5">
        <w:rPr>
          <w:rFonts w:ascii="Times New Roman" w:hAnsi="Times New Roman" w:cs="Times New Roman"/>
          <w:b/>
          <w:color w:val="000000" w:themeColor="text1"/>
        </w:rPr>
        <w:t>Als ik zeg “laten we jou een plek geven in de geschiedenis</w:t>
      </w:r>
      <w:proofErr w:type="gramStart"/>
      <w:r w:rsidRPr="004A5FC5">
        <w:rPr>
          <w:rFonts w:ascii="Times New Roman" w:hAnsi="Times New Roman" w:cs="Times New Roman"/>
          <w:b/>
          <w:color w:val="000000" w:themeColor="text1"/>
        </w:rPr>
        <w:t>”</w:t>
      </w:r>
      <w:proofErr w:type="gramEnd"/>
      <w:r w:rsidRPr="004A5FC5">
        <w:rPr>
          <w:rFonts w:ascii="Times New Roman" w:hAnsi="Times New Roman" w:cs="Times New Roman"/>
          <w:b/>
          <w:color w:val="000000" w:themeColor="text1"/>
        </w:rPr>
        <w:t>, dan past jouw omvang daar niet in!’</w:t>
      </w:r>
    </w:p>
    <w:p w:rsidR="00430532" w:rsidRPr="004A5FC5" w:rsidRDefault="00430532" w:rsidP="00FF61DB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010851" w:rsidRPr="004A5FC5" w:rsidRDefault="00010851" w:rsidP="00FF61DB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A5FC5">
        <w:rPr>
          <w:rFonts w:ascii="Times New Roman" w:hAnsi="Times New Roman" w:cs="Times New Roman"/>
          <w:b/>
          <w:color w:val="000000" w:themeColor="text1"/>
        </w:rPr>
        <w:t>Broeders!</w:t>
      </w:r>
    </w:p>
    <w:p w:rsidR="00010851" w:rsidRPr="004A5FC5" w:rsidRDefault="00010851" w:rsidP="00FF61DB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A5FC5">
        <w:rPr>
          <w:rFonts w:ascii="Times New Roman" w:hAnsi="Times New Roman" w:cs="Times New Roman"/>
          <w:color w:val="000000" w:themeColor="text1"/>
        </w:rPr>
        <w:t xml:space="preserve">De Almachtige Allah verheft de rang van martelaren als volgt: </w:t>
      </w:r>
      <w:r w:rsidRPr="004A5FC5">
        <w:rPr>
          <w:rFonts w:ascii="Times New Roman" w:hAnsi="Times New Roman" w:cs="Times New Roman"/>
          <w:b/>
          <w:color w:val="000000" w:themeColor="text1"/>
        </w:rPr>
        <w:t xml:space="preserve">‘Beschouw degenen die op de weg van Allah zijn gedood niet als dood, nee, bij hun Heer zijn zij levend. </w:t>
      </w:r>
      <w:r w:rsidR="004E37F8" w:rsidRPr="004A5FC5">
        <w:rPr>
          <w:rFonts w:ascii="Times New Roman" w:hAnsi="Times New Roman" w:cs="Times New Roman"/>
          <w:b/>
          <w:color w:val="000000" w:themeColor="text1"/>
        </w:rPr>
        <w:t xml:space="preserve">Zij worden vreugdevol gezegend met veel voorzieningen, </w:t>
      </w:r>
      <w:r w:rsidR="004A5FC5" w:rsidRPr="004A5FC5">
        <w:rPr>
          <w:rFonts w:ascii="Times New Roman" w:hAnsi="Times New Roman" w:cs="Times New Roman"/>
          <w:b/>
          <w:color w:val="000000" w:themeColor="text1"/>
        </w:rPr>
        <w:t>zich verheugend ov</w:t>
      </w:r>
      <w:r w:rsidR="004E37F8" w:rsidRPr="004A5FC5">
        <w:rPr>
          <w:rFonts w:ascii="Times New Roman" w:hAnsi="Times New Roman" w:cs="Times New Roman"/>
          <w:b/>
          <w:color w:val="000000" w:themeColor="text1"/>
        </w:rPr>
        <w:t xml:space="preserve">er </w:t>
      </w:r>
      <w:proofErr w:type="gramStart"/>
      <w:r w:rsidR="004E37F8" w:rsidRPr="004A5FC5">
        <w:rPr>
          <w:rFonts w:ascii="Times New Roman" w:hAnsi="Times New Roman" w:cs="Times New Roman"/>
          <w:b/>
          <w:color w:val="000000" w:themeColor="text1"/>
        </w:rPr>
        <w:t>hetgeen</w:t>
      </w:r>
      <w:proofErr w:type="gramEnd"/>
      <w:r w:rsidR="004E37F8" w:rsidRPr="004A5FC5">
        <w:rPr>
          <w:rFonts w:ascii="Times New Roman" w:hAnsi="Times New Roman" w:cs="Times New Roman"/>
          <w:b/>
          <w:color w:val="000000" w:themeColor="text1"/>
        </w:rPr>
        <w:t xml:space="preserve"> Allah hun van Zijn</w:t>
      </w:r>
      <w:bookmarkStart w:id="0" w:name="_GoBack"/>
      <w:bookmarkEnd w:id="0"/>
      <w:r w:rsidR="004E37F8" w:rsidRPr="004A5FC5">
        <w:rPr>
          <w:rFonts w:ascii="Times New Roman" w:hAnsi="Times New Roman" w:cs="Times New Roman"/>
          <w:b/>
          <w:color w:val="000000" w:themeColor="text1"/>
        </w:rPr>
        <w:t xml:space="preserve"> overvloed heeft gegeven, zich verheugend over degenen die zijn achtergebleven, verheugend opdat er geen vrees voor hen bestaat en opdat zij niet bedroefd zijn.’</w:t>
      </w:r>
      <w:r w:rsidR="004E37F8" w:rsidRPr="004A5FC5">
        <w:rPr>
          <w:rStyle w:val="Voetnootmarkering"/>
          <w:rFonts w:ascii="Times New Roman" w:hAnsi="Times New Roman" w:cs="Times New Roman"/>
          <w:color w:val="000000" w:themeColor="text1"/>
        </w:rPr>
        <w:footnoteReference w:id="2"/>
      </w:r>
      <w:r w:rsidR="004E37F8" w:rsidRPr="004A5FC5">
        <w:rPr>
          <w:rFonts w:ascii="Times New Roman" w:hAnsi="Times New Roman" w:cs="Times New Roman"/>
          <w:color w:val="000000" w:themeColor="text1"/>
        </w:rPr>
        <w:t xml:space="preserve"> De Profeet zei eens het volgende: </w:t>
      </w:r>
      <w:r w:rsidR="004E37F8" w:rsidRPr="004A5FC5">
        <w:rPr>
          <w:rFonts w:ascii="Times New Roman" w:hAnsi="Times New Roman" w:cs="Times New Roman"/>
          <w:b/>
          <w:color w:val="000000" w:themeColor="text1"/>
        </w:rPr>
        <w:t xml:space="preserve">‘Niemand die in het Paradijs komt zou wensen om terug te keren naar de aarde, al zou alles op aarde van hem worden. </w:t>
      </w:r>
      <w:r w:rsidR="00FF61DB" w:rsidRPr="004A5FC5">
        <w:rPr>
          <w:rFonts w:ascii="Times New Roman" w:hAnsi="Times New Roman" w:cs="Times New Roman"/>
          <w:b/>
          <w:color w:val="000000" w:themeColor="text1"/>
        </w:rPr>
        <w:t>Maar een martelaar die ziet dat hij extreem gewaardeerd wordt en hoffelijk wordt herdacht, wenst wél terug te keren op aarde om wel tien keer als martelaar te sterven.’</w:t>
      </w:r>
      <w:r w:rsidR="00FF61DB" w:rsidRPr="004A5FC5">
        <w:rPr>
          <w:rStyle w:val="Voetnootmarkering"/>
          <w:rFonts w:ascii="Times New Roman" w:hAnsi="Times New Roman" w:cs="Times New Roman"/>
          <w:b/>
          <w:color w:val="000000" w:themeColor="text1"/>
        </w:rPr>
        <w:footnoteReference w:id="3"/>
      </w:r>
    </w:p>
    <w:p w:rsidR="00430532" w:rsidRPr="004A5FC5" w:rsidRDefault="00430532" w:rsidP="00FF61DB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FF61DB" w:rsidRPr="004A5FC5" w:rsidRDefault="00FF61DB" w:rsidP="00FF61DB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A5FC5">
        <w:rPr>
          <w:rFonts w:ascii="Times New Roman" w:hAnsi="Times New Roman" w:cs="Times New Roman"/>
          <w:b/>
          <w:color w:val="000000" w:themeColor="text1"/>
        </w:rPr>
        <w:t>Broeders!</w:t>
      </w:r>
    </w:p>
    <w:p w:rsidR="00C162DC" w:rsidRPr="004A5FC5" w:rsidRDefault="00FF61DB" w:rsidP="00FF61DB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A5FC5">
        <w:rPr>
          <w:rFonts w:ascii="Times New Roman" w:hAnsi="Times New Roman" w:cs="Times New Roman"/>
          <w:color w:val="000000" w:themeColor="text1"/>
        </w:rPr>
        <w:t>Laten we alle overledenen die streden voor onze waarden en onafhankelijkheid met respect gedenken</w:t>
      </w:r>
      <w:r w:rsidR="003202AC" w:rsidRPr="004A5FC5">
        <w:rPr>
          <w:rFonts w:ascii="Times New Roman" w:hAnsi="Times New Roman" w:cs="Times New Roman"/>
          <w:color w:val="000000" w:themeColor="text1"/>
        </w:rPr>
        <w:t xml:space="preserve"> en solidair </w:t>
      </w:r>
      <w:r w:rsidR="004A5FC5" w:rsidRPr="004A5FC5">
        <w:rPr>
          <w:rFonts w:ascii="Times New Roman" w:hAnsi="Times New Roman" w:cs="Times New Roman"/>
          <w:color w:val="000000" w:themeColor="text1"/>
        </w:rPr>
        <w:t xml:space="preserve">met hen </w:t>
      </w:r>
      <w:r w:rsidR="003202AC" w:rsidRPr="004A5FC5">
        <w:rPr>
          <w:rFonts w:ascii="Times New Roman" w:hAnsi="Times New Roman" w:cs="Times New Roman"/>
          <w:color w:val="000000" w:themeColor="text1"/>
        </w:rPr>
        <w:t>zijn</w:t>
      </w:r>
      <w:r w:rsidRPr="004A5FC5">
        <w:rPr>
          <w:rFonts w:ascii="Times New Roman" w:hAnsi="Times New Roman" w:cs="Times New Roman"/>
          <w:color w:val="000000" w:themeColor="text1"/>
        </w:rPr>
        <w:t>.</w:t>
      </w:r>
      <w:r w:rsidR="003202AC" w:rsidRPr="004A5FC5">
        <w:rPr>
          <w:rFonts w:ascii="Times New Roman" w:hAnsi="Times New Roman" w:cs="Times New Roman"/>
          <w:color w:val="000000" w:themeColor="text1"/>
        </w:rPr>
        <w:t xml:space="preserve"> En laten we de éénheid onder moslims beschermen. Z</w:t>
      </w:r>
      <w:r w:rsidRPr="004A5FC5">
        <w:rPr>
          <w:rFonts w:ascii="Times New Roman" w:hAnsi="Times New Roman" w:cs="Times New Roman"/>
          <w:color w:val="000000" w:themeColor="text1"/>
        </w:rPr>
        <w:t xml:space="preserve">oals de dichter Mehmet </w:t>
      </w:r>
      <w:proofErr w:type="spellStart"/>
      <w:r w:rsidRPr="004A5FC5">
        <w:rPr>
          <w:rFonts w:ascii="Times New Roman" w:hAnsi="Times New Roman" w:cs="Times New Roman"/>
          <w:color w:val="000000" w:themeColor="text1"/>
        </w:rPr>
        <w:t>Akif</w:t>
      </w:r>
      <w:proofErr w:type="spellEnd"/>
      <w:r w:rsidRPr="004A5FC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A5FC5">
        <w:rPr>
          <w:rFonts w:ascii="Times New Roman" w:hAnsi="Times New Roman" w:cs="Times New Roman"/>
          <w:color w:val="000000" w:themeColor="text1"/>
        </w:rPr>
        <w:t>Ersoy</w:t>
      </w:r>
      <w:proofErr w:type="spellEnd"/>
      <w:r w:rsidRPr="004A5FC5">
        <w:rPr>
          <w:rFonts w:ascii="Times New Roman" w:hAnsi="Times New Roman" w:cs="Times New Roman"/>
          <w:color w:val="000000" w:themeColor="text1"/>
        </w:rPr>
        <w:t xml:space="preserve"> zei: </w:t>
      </w:r>
      <w:r w:rsidRPr="004A5FC5">
        <w:rPr>
          <w:rFonts w:ascii="Times New Roman" w:hAnsi="Times New Roman" w:cs="Times New Roman"/>
          <w:b/>
          <w:color w:val="000000" w:themeColor="text1"/>
        </w:rPr>
        <w:t>‘</w:t>
      </w:r>
      <w:r w:rsidR="003202AC" w:rsidRPr="004A5FC5">
        <w:rPr>
          <w:rFonts w:ascii="Times New Roman" w:hAnsi="Times New Roman" w:cs="Times New Roman"/>
          <w:b/>
          <w:color w:val="000000" w:themeColor="text1"/>
        </w:rPr>
        <w:t xml:space="preserve">Zolang er geen tweedeling is binnen een volk, kunnen er geen vijanden binnenkomen. Als er gezamenlijk wordt opgetreden vanuit het hart, </w:t>
      </w:r>
      <w:r w:rsidR="004A5FC5" w:rsidRPr="004A5FC5">
        <w:rPr>
          <w:rFonts w:ascii="Times New Roman" w:hAnsi="Times New Roman" w:cs="Times New Roman"/>
          <w:b/>
          <w:color w:val="000000" w:themeColor="text1"/>
        </w:rPr>
        <w:t>kan niets dat verteren.’</w:t>
      </w:r>
    </w:p>
    <w:p w:rsidR="00430532" w:rsidRPr="004A5FC5" w:rsidRDefault="00430532" w:rsidP="00FF61DB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4A5FC5" w:rsidRPr="004A5FC5" w:rsidRDefault="004A5FC5" w:rsidP="00FF61DB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A5FC5" w:rsidRPr="004A5FC5" w:rsidRDefault="004A5FC5" w:rsidP="00FF61DB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E60E2" w:rsidRPr="004A5FC5" w:rsidRDefault="00785208" w:rsidP="00FF61DB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A5FC5">
        <w:rPr>
          <w:rFonts w:ascii="Times New Roman" w:hAnsi="Times New Roman" w:cs="Times New Roman"/>
          <w:b/>
          <w:color w:val="000000" w:themeColor="text1"/>
        </w:rPr>
        <w:t>Vertaling: drs. Ahmed Bulut</w:t>
      </w:r>
    </w:p>
    <w:p w:rsidR="009E60E2" w:rsidRPr="004A5FC5" w:rsidRDefault="00785208" w:rsidP="00FF61DB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A5FC5">
        <w:rPr>
          <w:rFonts w:ascii="Times New Roman" w:hAnsi="Times New Roman" w:cs="Times New Roman"/>
          <w:b/>
          <w:color w:val="000000" w:themeColor="text1"/>
        </w:rPr>
        <w:t>Islamitische Stichting Nederland</w:t>
      </w:r>
    </w:p>
    <w:sectPr w:rsidR="009E60E2" w:rsidRPr="004A5FC5" w:rsidSect="00FF61DB">
      <w:pgSz w:w="11906" w:h="16838"/>
      <w:pgMar w:top="567" w:right="849" w:bottom="567" w:left="993" w:header="708" w:footer="708" w:gutter="0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D9C" w:rsidRDefault="00335D9C" w:rsidP="009E60E2">
      <w:r>
        <w:separator/>
      </w:r>
    </w:p>
  </w:endnote>
  <w:endnote w:type="continuationSeparator" w:id="0">
    <w:p w:rsidR="00335D9C" w:rsidRDefault="00335D9C" w:rsidP="009E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D9C" w:rsidRDefault="00335D9C" w:rsidP="009E60E2">
      <w:r>
        <w:separator/>
      </w:r>
    </w:p>
  </w:footnote>
  <w:footnote w:type="continuationSeparator" w:id="0">
    <w:p w:rsidR="00335D9C" w:rsidRDefault="00335D9C" w:rsidP="009E60E2">
      <w:r>
        <w:continuationSeparator/>
      </w:r>
    </w:p>
  </w:footnote>
  <w:footnote w:id="1">
    <w:p w:rsidR="00433F94" w:rsidRPr="00FF61DB" w:rsidRDefault="00433F94">
      <w:pPr>
        <w:pStyle w:val="Voetnoottekst"/>
        <w:rPr>
          <w:rFonts w:ascii="Times New Roman" w:hAnsi="Times New Roman" w:cs="Times New Roman"/>
        </w:rPr>
      </w:pPr>
      <w:r w:rsidRPr="00FF61DB">
        <w:rPr>
          <w:rStyle w:val="Voetnootmarkering"/>
          <w:rFonts w:ascii="Times New Roman" w:hAnsi="Times New Roman" w:cs="Times New Roman"/>
        </w:rPr>
        <w:footnoteRef/>
      </w:r>
      <w:r w:rsidRPr="00FF61DB">
        <w:rPr>
          <w:rFonts w:ascii="Times New Roman" w:hAnsi="Times New Roman" w:cs="Times New Roman"/>
        </w:rPr>
        <w:t xml:space="preserve"> Al-Baqara, 2: 154.</w:t>
      </w:r>
    </w:p>
  </w:footnote>
  <w:footnote w:id="2">
    <w:p w:rsidR="004E37F8" w:rsidRPr="00FF61DB" w:rsidRDefault="004E37F8">
      <w:pPr>
        <w:pStyle w:val="Voetnoottekst"/>
        <w:rPr>
          <w:rFonts w:ascii="Times New Roman" w:hAnsi="Times New Roman" w:cs="Times New Roman"/>
        </w:rPr>
      </w:pPr>
      <w:r w:rsidRPr="00FF61DB">
        <w:rPr>
          <w:rStyle w:val="Voetnootmarkering"/>
          <w:rFonts w:ascii="Times New Roman" w:hAnsi="Times New Roman" w:cs="Times New Roman"/>
        </w:rPr>
        <w:footnoteRef/>
      </w:r>
      <w:r w:rsidRPr="00FF61DB">
        <w:rPr>
          <w:rFonts w:ascii="Times New Roman" w:hAnsi="Times New Roman" w:cs="Times New Roman"/>
        </w:rPr>
        <w:t xml:space="preserve"> </w:t>
      </w:r>
      <w:proofErr w:type="spellStart"/>
      <w:r w:rsidRPr="00FF61DB">
        <w:rPr>
          <w:rFonts w:ascii="Times New Roman" w:hAnsi="Times New Roman" w:cs="Times New Roman"/>
        </w:rPr>
        <w:t>Ᾱl</w:t>
      </w:r>
      <w:proofErr w:type="spellEnd"/>
      <w:r w:rsidRPr="00FF61DB">
        <w:rPr>
          <w:rFonts w:ascii="Times New Roman" w:hAnsi="Times New Roman" w:cs="Times New Roman"/>
        </w:rPr>
        <w:t xml:space="preserve"> ‘Imrān, 3: 169-170.</w:t>
      </w:r>
    </w:p>
  </w:footnote>
  <w:footnote w:id="3">
    <w:p w:rsidR="00FF61DB" w:rsidRPr="00FF61DB" w:rsidRDefault="00FF61DB">
      <w:pPr>
        <w:pStyle w:val="Voetnoottekst"/>
        <w:rPr>
          <w:rFonts w:ascii="Times New Roman" w:hAnsi="Times New Roman" w:cs="Times New Roman"/>
        </w:rPr>
      </w:pPr>
      <w:r w:rsidRPr="00FF61DB">
        <w:rPr>
          <w:rStyle w:val="Voetnootmarkering"/>
          <w:rFonts w:ascii="Times New Roman" w:hAnsi="Times New Roman" w:cs="Times New Roman"/>
        </w:rPr>
        <w:footnoteRef/>
      </w:r>
      <w:r w:rsidRPr="00FF61DB">
        <w:rPr>
          <w:rFonts w:ascii="Times New Roman" w:hAnsi="Times New Roman" w:cs="Times New Roman"/>
        </w:rPr>
        <w:t xml:space="preserve"> Al-Bukhārī, Jihād, 21.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B6056"/>
    <w:multiLevelType w:val="hybridMultilevel"/>
    <w:tmpl w:val="BE1A97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A"/>
    <w:rsid w:val="00010851"/>
    <w:rsid w:val="00035B9E"/>
    <w:rsid w:val="00063982"/>
    <w:rsid w:val="00063EC2"/>
    <w:rsid w:val="00084374"/>
    <w:rsid w:val="000A794A"/>
    <w:rsid w:val="000B12AF"/>
    <w:rsid w:val="000C0154"/>
    <w:rsid w:val="0011566E"/>
    <w:rsid w:val="00162468"/>
    <w:rsid w:val="001A655C"/>
    <w:rsid w:val="001B0D86"/>
    <w:rsid w:val="001B6126"/>
    <w:rsid w:val="001D352A"/>
    <w:rsid w:val="00204A77"/>
    <w:rsid w:val="00240240"/>
    <w:rsid w:val="00270C0E"/>
    <w:rsid w:val="002738F6"/>
    <w:rsid w:val="00280A59"/>
    <w:rsid w:val="0028210F"/>
    <w:rsid w:val="002835AA"/>
    <w:rsid w:val="002860D8"/>
    <w:rsid w:val="00292B25"/>
    <w:rsid w:val="002F717C"/>
    <w:rsid w:val="003202AC"/>
    <w:rsid w:val="00324EA5"/>
    <w:rsid w:val="00330474"/>
    <w:rsid w:val="00335D9C"/>
    <w:rsid w:val="003505E8"/>
    <w:rsid w:val="00351EFC"/>
    <w:rsid w:val="003871D4"/>
    <w:rsid w:val="003D1CCB"/>
    <w:rsid w:val="003D5563"/>
    <w:rsid w:val="003E6E61"/>
    <w:rsid w:val="003F4306"/>
    <w:rsid w:val="00411C8C"/>
    <w:rsid w:val="00416BC4"/>
    <w:rsid w:val="00430532"/>
    <w:rsid w:val="00433F94"/>
    <w:rsid w:val="00434B27"/>
    <w:rsid w:val="00497633"/>
    <w:rsid w:val="004A5FC5"/>
    <w:rsid w:val="004B547A"/>
    <w:rsid w:val="004D683A"/>
    <w:rsid w:val="004E3764"/>
    <w:rsid w:val="004E37F8"/>
    <w:rsid w:val="00542C2A"/>
    <w:rsid w:val="005D392A"/>
    <w:rsid w:val="005E0FE4"/>
    <w:rsid w:val="006052C4"/>
    <w:rsid w:val="00612B23"/>
    <w:rsid w:val="00665050"/>
    <w:rsid w:val="00671024"/>
    <w:rsid w:val="00671504"/>
    <w:rsid w:val="0067449F"/>
    <w:rsid w:val="006B5775"/>
    <w:rsid w:val="006B721C"/>
    <w:rsid w:val="007356F6"/>
    <w:rsid w:val="00757B0B"/>
    <w:rsid w:val="00785208"/>
    <w:rsid w:val="00785432"/>
    <w:rsid w:val="00785B8B"/>
    <w:rsid w:val="007C19AC"/>
    <w:rsid w:val="007D1099"/>
    <w:rsid w:val="007E584E"/>
    <w:rsid w:val="00881296"/>
    <w:rsid w:val="00882C5D"/>
    <w:rsid w:val="008C0555"/>
    <w:rsid w:val="008D13AC"/>
    <w:rsid w:val="008D37D0"/>
    <w:rsid w:val="008D559F"/>
    <w:rsid w:val="008F0124"/>
    <w:rsid w:val="008F05E6"/>
    <w:rsid w:val="0092764A"/>
    <w:rsid w:val="00931CCC"/>
    <w:rsid w:val="009436AF"/>
    <w:rsid w:val="00974E69"/>
    <w:rsid w:val="009A031E"/>
    <w:rsid w:val="009C0CB5"/>
    <w:rsid w:val="009E60E2"/>
    <w:rsid w:val="009E67F0"/>
    <w:rsid w:val="009F1765"/>
    <w:rsid w:val="00A05B34"/>
    <w:rsid w:val="00A36B02"/>
    <w:rsid w:val="00A86B7C"/>
    <w:rsid w:val="00AA2EFB"/>
    <w:rsid w:val="00AA5A58"/>
    <w:rsid w:val="00AC69C0"/>
    <w:rsid w:val="00AD3783"/>
    <w:rsid w:val="00AE37FE"/>
    <w:rsid w:val="00AE4D96"/>
    <w:rsid w:val="00B338D3"/>
    <w:rsid w:val="00B70BF7"/>
    <w:rsid w:val="00B75F96"/>
    <w:rsid w:val="00BA137D"/>
    <w:rsid w:val="00BA67B1"/>
    <w:rsid w:val="00BC5E76"/>
    <w:rsid w:val="00BE2C27"/>
    <w:rsid w:val="00C162DC"/>
    <w:rsid w:val="00C3780E"/>
    <w:rsid w:val="00C55100"/>
    <w:rsid w:val="00C6371A"/>
    <w:rsid w:val="00C653E0"/>
    <w:rsid w:val="00C77416"/>
    <w:rsid w:val="00CB5872"/>
    <w:rsid w:val="00D008BD"/>
    <w:rsid w:val="00D04747"/>
    <w:rsid w:val="00D052E1"/>
    <w:rsid w:val="00D91782"/>
    <w:rsid w:val="00D95498"/>
    <w:rsid w:val="00DC05A9"/>
    <w:rsid w:val="00E03AAC"/>
    <w:rsid w:val="00E30353"/>
    <w:rsid w:val="00E54340"/>
    <w:rsid w:val="00E82717"/>
    <w:rsid w:val="00EB3E99"/>
    <w:rsid w:val="00F50202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E88C4-0A0B-422D-B80C-E812E4BC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E60E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E60E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E60E2"/>
    <w:rPr>
      <w:vertAlign w:val="superscript"/>
    </w:rPr>
  </w:style>
  <w:style w:type="paragraph" w:styleId="Lijstalinea">
    <w:name w:val="List Paragraph"/>
    <w:basedOn w:val="Standaard"/>
    <w:uiPriority w:val="34"/>
    <w:qFormat/>
    <w:rsid w:val="00D05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1D5B-71E8-44C1-A704-F9F3812C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Bulut</dc:creator>
  <cp:keywords/>
  <dc:description/>
  <cp:lastModifiedBy>Ahmed Bulut</cp:lastModifiedBy>
  <cp:revision>3</cp:revision>
  <dcterms:created xsi:type="dcterms:W3CDTF">2017-03-16T10:01:00Z</dcterms:created>
  <dcterms:modified xsi:type="dcterms:W3CDTF">2017-03-16T12:03:00Z</dcterms:modified>
</cp:coreProperties>
</file>