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7851B5" w:rsidRDefault="00656A85" w:rsidP="00925CE0">
      <w:pPr>
        <w:spacing w:line="276" w:lineRule="auto"/>
        <w:contextualSpacing/>
        <w:jc w:val="both"/>
        <w:rPr>
          <w:rFonts w:asciiTheme="majorBidi" w:hAnsiTheme="majorBidi" w:cstheme="majorBidi"/>
          <w:b/>
        </w:rPr>
      </w:pPr>
      <w:r w:rsidRPr="007851B5">
        <w:rPr>
          <w:rFonts w:asciiTheme="majorBidi" w:hAnsiTheme="majorBidi" w:cstheme="majorBidi"/>
          <w:b/>
        </w:rPr>
        <w:t>Datum:</w:t>
      </w:r>
      <w:r w:rsidR="00C6371A" w:rsidRPr="007851B5">
        <w:rPr>
          <w:rFonts w:asciiTheme="majorBidi" w:hAnsiTheme="majorBidi" w:cstheme="majorBidi"/>
          <w:b/>
        </w:rPr>
        <w:t xml:space="preserve"> </w:t>
      </w:r>
      <w:r w:rsidR="00925CE0" w:rsidRPr="007851B5">
        <w:rPr>
          <w:rFonts w:asciiTheme="majorBidi" w:hAnsiTheme="majorBidi" w:cstheme="majorBidi"/>
          <w:b/>
        </w:rPr>
        <w:t>12</w:t>
      </w:r>
      <w:r w:rsidR="002F11DB" w:rsidRPr="007851B5">
        <w:rPr>
          <w:rFonts w:asciiTheme="majorBidi" w:hAnsiTheme="majorBidi" w:cstheme="majorBidi"/>
          <w:b/>
        </w:rPr>
        <w:t>-</w:t>
      </w:r>
      <w:r w:rsidR="001D7F04" w:rsidRPr="007851B5">
        <w:rPr>
          <w:rFonts w:asciiTheme="majorBidi" w:hAnsiTheme="majorBidi" w:cstheme="majorBidi"/>
          <w:b/>
        </w:rPr>
        <w:t>0</w:t>
      </w:r>
      <w:r w:rsidR="00157680" w:rsidRPr="007851B5">
        <w:rPr>
          <w:rFonts w:asciiTheme="majorBidi" w:hAnsiTheme="majorBidi" w:cstheme="majorBidi"/>
          <w:b/>
        </w:rPr>
        <w:t>1</w:t>
      </w:r>
      <w:r w:rsidR="00C6371A" w:rsidRPr="007851B5">
        <w:rPr>
          <w:rFonts w:asciiTheme="majorBidi" w:hAnsiTheme="majorBidi" w:cstheme="majorBidi"/>
          <w:b/>
        </w:rPr>
        <w:t>-201</w:t>
      </w:r>
      <w:r w:rsidR="001D7F04" w:rsidRPr="007851B5">
        <w:rPr>
          <w:rFonts w:asciiTheme="majorBidi" w:hAnsiTheme="majorBidi" w:cstheme="majorBidi"/>
          <w:b/>
        </w:rPr>
        <w:t>8</w:t>
      </w:r>
      <w:r w:rsidR="00992D6E">
        <w:rPr>
          <w:rFonts w:asciiTheme="majorBidi" w:hAnsiTheme="majorBidi" w:cstheme="majorBidi"/>
          <w:b/>
        </w:rPr>
        <w:t xml:space="preserve"> (samenvatting)</w:t>
      </w:r>
    </w:p>
    <w:p w:rsidR="00CA6BD6" w:rsidRPr="007851B5" w:rsidRDefault="00925CE0" w:rsidP="00CA6BD6">
      <w:pPr>
        <w:spacing w:line="276" w:lineRule="auto"/>
        <w:contextualSpacing/>
        <w:jc w:val="both"/>
        <w:rPr>
          <w:rFonts w:asciiTheme="majorBidi" w:hAnsiTheme="majorBidi" w:cstheme="majorBidi"/>
          <w:b/>
        </w:rPr>
      </w:pPr>
      <w:r w:rsidRPr="007851B5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0D7E767F" wp14:editId="47949AD0">
            <wp:extent cx="3207415" cy="1955800"/>
            <wp:effectExtent l="0" t="0" r="0" b="635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430" cy="1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8D1" w:rsidRPr="007851B5" w:rsidRDefault="00D638D1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</w:rPr>
      </w:pPr>
    </w:p>
    <w:p w:rsidR="00DF7C38" w:rsidRPr="007851B5" w:rsidRDefault="00925CE0" w:rsidP="003517B2">
      <w:pPr>
        <w:spacing w:line="276" w:lineRule="auto"/>
        <w:contextualSpacing/>
        <w:jc w:val="both"/>
        <w:rPr>
          <w:rFonts w:asciiTheme="majorBidi" w:hAnsiTheme="majorBidi" w:cstheme="majorBidi"/>
          <w:b/>
        </w:rPr>
      </w:pPr>
      <w:r w:rsidRPr="007851B5">
        <w:rPr>
          <w:rFonts w:asciiTheme="majorBidi" w:hAnsiTheme="majorBidi" w:cstheme="majorBidi"/>
          <w:b/>
        </w:rPr>
        <w:t>HET GELOOF IN HET HIERNAMAALS (</w:t>
      </w:r>
      <w:r w:rsidRPr="007851B5">
        <w:rPr>
          <w:rFonts w:asciiTheme="majorBidi" w:hAnsiTheme="majorBidi" w:cstheme="majorBidi"/>
          <w:b/>
          <w:i/>
          <w:iCs/>
        </w:rPr>
        <w:t>ĀKHIRA</w:t>
      </w:r>
      <w:r w:rsidRPr="007851B5">
        <w:rPr>
          <w:rFonts w:asciiTheme="majorBidi" w:hAnsiTheme="majorBidi" w:cstheme="majorBidi"/>
          <w:b/>
        </w:rPr>
        <w:t>)</w:t>
      </w:r>
    </w:p>
    <w:p w:rsidR="00CA6BD6" w:rsidRPr="007851B5" w:rsidRDefault="00CA6BD6" w:rsidP="00CA6BD6">
      <w:pPr>
        <w:spacing w:line="276" w:lineRule="auto"/>
        <w:contextualSpacing/>
        <w:jc w:val="both"/>
        <w:rPr>
          <w:rFonts w:asciiTheme="majorBidi" w:hAnsiTheme="majorBidi" w:cstheme="majorBidi"/>
          <w:bCs/>
        </w:rPr>
      </w:pPr>
    </w:p>
    <w:p w:rsidR="00D643CE" w:rsidRPr="007851B5" w:rsidRDefault="00BC5B97" w:rsidP="001270F0">
      <w:pPr>
        <w:spacing w:line="276" w:lineRule="auto"/>
        <w:contextualSpacing/>
        <w:jc w:val="both"/>
        <w:rPr>
          <w:rFonts w:asciiTheme="majorBidi" w:eastAsia="Times New Roman" w:hAnsiTheme="majorBidi" w:cstheme="majorBidi"/>
          <w:b/>
        </w:rPr>
      </w:pPr>
      <w:r w:rsidRPr="007851B5">
        <w:rPr>
          <w:rFonts w:asciiTheme="majorBidi" w:hAnsiTheme="majorBidi" w:cstheme="majorBidi"/>
          <w:bCs/>
        </w:rPr>
        <w:t xml:space="preserve">Allah informeert ons als volgt in de Heilige Qurʾān: </w:t>
      </w:r>
      <w:r w:rsidRPr="007851B5">
        <w:rPr>
          <w:rFonts w:asciiTheme="majorBidi" w:hAnsiTheme="majorBidi" w:cstheme="majorBidi"/>
          <w:b/>
        </w:rPr>
        <w:t>‘</w:t>
      </w:r>
      <w:r w:rsidR="00A06316" w:rsidRPr="007851B5">
        <w:rPr>
          <w:rFonts w:asciiTheme="majorBidi" w:hAnsiTheme="majorBidi" w:cstheme="majorBidi"/>
          <w:b/>
        </w:rPr>
        <w:t>O jullie die geloven! Wees je bewust van Allah</w:t>
      </w:r>
      <w:r w:rsidR="00B800B7" w:rsidRPr="007851B5">
        <w:rPr>
          <w:rFonts w:asciiTheme="majorBidi" w:hAnsiTheme="majorBidi" w:cstheme="majorBidi"/>
          <w:b/>
        </w:rPr>
        <w:t xml:space="preserve"> en laat iedereen bekijken wat hij voor morgen heeft voorbereid. Wees je bewust van Allah. Allah is zeker op de hoogte van wat jullie doen.’</w:t>
      </w:r>
      <w:r w:rsidR="002C4DFF" w:rsidRPr="007851B5">
        <w:rPr>
          <w:rStyle w:val="Voetnootmarkering"/>
          <w:rFonts w:asciiTheme="majorBidi" w:hAnsiTheme="majorBidi" w:cstheme="majorBidi"/>
          <w:b/>
        </w:rPr>
        <w:footnoteReference w:id="1"/>
      </w:r>
      <w:r w:rsidR="001270F0">
        <w:rPr>
          <w:rFonts w:asciiTheme="majorBidi" w:hAnsiTheme="majorBidi" w:cstheme="majorBidi"/>
          <w:b/>
        </w:rPr>
        <w:t xml:space="preserve"> </w:t>
      </w:r>
      <w:r w:rsidR="00551470" w:rsidRPr="007851B5">
        <w:rPr>
          <w:rFonts w:asciiTheme="majorBidi" w:eastAsia="Times New Roman" w:hAnsiTheme="majorBidi" w:cstheme="majorBidi"/>
          <w:bCs/>
        </w:rPr>
        <w:t>Het was op een vrijdag… De Profeet (vzmh) besteeg de preekstoel</w:t>
      </w:r>
      <w:r w:rsidR="007851B5">
        <w:rPr>
          <w:rFonts w:asciiTheme="majorBidi" w:eastAsia="Times New Roman" w:hAnsiTheme="majorBidi" w:cstheme="majorBidi"/>
          <w:bCs/>
        </w:rPr>
        <w:t xml:space="preserve"> (</w:t>
      </w:r>
      <w:r w:rsidR="007851B5" w:rsidRPr="007851B5">
        <w:rPr>
          <w:rFonts w:asciiTheme="majorBidi" w:eastAsia="Times New Roman" w:hAnsiTheme="majorBidi" w:cstheme="majorBidi"/>
          <w:bCs/>
          <w:i/>
          <w:iCs/>
        </w:rPr>
        <w:t>minbar</w:t>
      </w:r>
      <w:r w:rsidR="007851B5">
        <w:rPr>
          <w:rFonts w:asciiTheme="majorBidi" w:eastAsia="Times New Roman" w:hAnsiTheme="majorBidi" w:cstheme="majorBidi"/>
          <w:bCs/>
        </w:rPr>
        <w:t>)</w:t>
      </w:r>
      <w:r w:rsidR="00551470" w:rsidRPr="007851B5">
        <w:rPr>
          <w:rFonts w:asciiTheme="majorBidi" w:eastAsia="Times New Roman" w:hAnsiTheme="majorBidi" w:cstheme="majorBidi"/>
          <w:bCs/>
        </w:rPr>
        <w:t xml:space="preserve"> om de vrijdagpreek (</w:t>
      </w:r>
      <w:r w:rsidR="00551470" w:rsidRPr="007851B5">
        <w:rPr>
          <w:rFonts w:asciiTheme="majorBidi" w:eastAsia="Times New Roman" w:hAnsiTheme="majorBidi" w:cstheme="majorBidi"/>
          <w:bCs/>
          <w:i/>
          <w:iCs/>
        </w:rPr>
        <w:t>khuṭba</w:t>
      </w:r>
      <w:r w:rsidR="00551470" w:rsidRPr="007851B5">
        <w:rPr>
          <w:rFonts w:asciiTheme="majorBidi" w:eastAsia="Times New Roman" w:hAnsiTheme="majorBidi" w:cstheme="majorBidi"/>
          <w:bCs/>
        </w:rPr>
        <w:t>) voor te dragen.</w:t>
      </w:r>
      <w:r w:rsidR="00041440" w:rsidRPr="007851B5">
        <w:rPr>
          <w:rFonts w:asciiTheme="majorBidi" w:eastAsia="Times New Roman" w:hAnsiTheme="majorBidi" w:cstheme="majorBidi"/>
          <w:bCs/>
        </w:rPr>
        <w:t xml:space="preserve"> </w:t>
      </w:r>
      <w:r w:rsidR="004D00A0" w:rsidRPr="007851B5">
        <w:rPr>
          <w:rFonts w:asciiTheme="majorBidi" w:eastAsia="Times New Roman" w:hAnsiTheme="majorBidi" w:cstheme="majorBidi"/>
          <w:bCs/>
        </w:rPr>
        <w:t>Er</w:t>
      </w:r>
      <w:r w:rsidR="00041440" w:rsidRPr="007851B5">
        <w:rPr>
          <w:rFonts w:asciiTheme="majorBidi" w:eastAsia="Times New Roman" w:hAnsiTheme="majorBidi" w:cstheme="majorBidi"/>
          <w:bCs/>
        </w:rPr>
        <w:t xml:space="preserve"> kwam een man de moskee binnen die de preek van de Profeet onderbrak. Hij vroeg aan de Profeet: ‘O Boodschapper van Allah, wanneer breekt het Uur aan?’</w:t>
      </w:r>
      <w:r w:rsidR="00041440" w:rsidRPr="007851B5">
        <w:rPr>
          <w:rStyle w:val="Voetnootmarkering"/>
          <w:rFonts w:asciiTheme="majorBidi" w:eastAsia="Times New Roman" w:hAnsiTheme="majorBidi" w:cstheme="majorBidi"/>
          <w:bCs/>
        </w:rPr>
        <w:footnoteReference w:id="2"/>
      </w:r>
      <w:r w:rsidR="00041440" w:rsidRPr="007851B5">
        <w:rPr>
          <w:rFonts w:asciiTheme="majorBidi" w:eastAsia="Times New Roman" w:hAnsiTheme="majorBidi" w:cstheme="majorBidi"/>
          <w:bCs/>
        </w:rPr>
        <w:t xml:space="preserve"> De metgezellen van de Profeet (</w:t>
      </w:r>
      <w:r w:rsidR="00041440" w:rsidRPr="007851B5">
        <w:rPr>
          <w:rFonts w:asciiTheme="majorBidi" w:eastAsia="Times New Roman" w:hAnsiTheme="majorBidi" w:cstheme="majorBidi"/>
          <w:bCs/>
          <w:i/>
          <w:iCs/>
        </w:rPr>
        <w:t>aṣḥāb</w:t>
      </w:r>
      <w:r w:rsidR="00041440" w:rsidRPr="007851B5">
        <w:rPr>
          <w:rFonts w:asciiTheme="majorBidi" w:eastAsia="Times New Roman" w:hAnsiTheme="majorBidi" w:cstheme="majorBidi"/>
          <w:bCs/>
        </w:rPr>
        <w:t xml:space="preserve">) wezen naar de vraagsteller om hem stil te krijgen, maar de man stelde zijn vraag drie keer. </w:t>
      </w:r>
      <w:r w:rsidR="002C6A70" w:rsidRPr="007851B5">
        <w:rPr>
          <w:rFonts w:asciiTheme="majorBidi" w:eastAsia="Times New Roman" w:hAnsiTheme="majorBidi" w:cstheme="majorBidi"/>
          <w:bCs/>
        </w:rPr>
        <w:t>Na afloop van het gebed (</w:t>
      </w:r>
      <w:r w:rsidR="002C6A70" w:rsidRPr="007851B5">
        <w:rPr>
          <w:rFonts w:asciiTheme="majorBidi" w:eastAsia="Times New Roman" w:hAnsiTheme="majorBidi" w:cstheme="majorBidi"/>
          <w:bCs/>
          <w:i/>
          <w:iCs/>
        </w:rPr>
        <w:t>ṣalāt</w:t>
      </w:r>
      <w:r w:rsidR="002C6A70" w:rsidRPr="007851B5">
        <w:rPr>
          <w:rFonts w:asciiTheme="majorBidi" w:eastAsia="Times New Roman" w:hAnsiTheme="majorBidi" w:cstheme="majorBidi"/>
          <w:bCs/>
        </w:rPr>
        <w:t xml:space="preserve">) zei de Profeet: </w:t>
      </w:r>
      <w:r w:rsidR="002C6A70" w:rsidRPr="007851B5">
        <w:rPr>
          <w:rFonts w:asciiTheme="majorBidi" w:eastAsia="Times New Roman" w:hAnsiTheme="majorBidi" w:cstheme="majorBidi"/>
          <w:b/>
        </w:rPr>
        <w:t xml:space="preserve">‘Wie is degene die de vraag stelde over het aanbreken van het Uur?’ </w:t>
      </w:r>
      <w:r w:rsidR="002C6A70" w:rsidRPr="007851B5">
        <w:rPr>
          <w:rFonts w:asciiTheme="majorBidi" w:eastAsia="Times New Roman" w:hAnsiTheme="majorBidi" w:cstheme="majorBidi"/>
          <w:bCs/>
        </w:rPr>
        <w:t xml:space="preserve">De </w:t>
      </w:r>
      <w:r w:rsidR="00E75CB7" w:rsidRPr="007851B5">
        <w:rPr>
          <w:rFonts w:asciiTheme="majorBidi" w:eastAsia="Times New Roman" w:hAnsiTheme="majorBidi" w:cstheme="majorBidi"/>
          <w:bCs/>
        </w:rPr>
        <w:t>vraagsteller</w:t>
      </w:r>
      <w:r w:rsidR="002C6A70" w:rsidRPr="007851B5">
        <w:rPr>
          <w:rFonts w:asciiTheme="majorBidi" w:eastAsia="Times New Roman" w:hAnsiTheme="majorBidi" w:cstheme="majorBidi"/>
          <w:bCs/>
        </w:rPr>
        <w:t xml:space="preserve"> zei: ‘Ik, o Boodschapper van Allah.’ De Profeet vroeg hem: </w:t>
      </w:r>
      <w:r w:rsidR="002C6A70" w:rsidRPr="007851B5">
        <w:rPr>
          <w:rFonts w:asciiTheme="majorBidi" w:eastAsia="Times New Roman" w:hAnsiTheme="majorBidi" w:cstheme="majorBidi"/>
          <w:b/>
        </w:rPr>
        <w:t>‘Wat heb jij voorbereid voor de Dag der Opstanding?’</w:t>
      </w:r>
      <w:r w:rsidR="002C6A70" w:rsidRPr="007851B5">
        <w:rPr>
          <w:rFonts w:asciiTheme="majorBidi" w:eastAsia="Times New Roman" w:hAnsiTheme="majorBidi" w:cstheme="majorBidi"/>
          <w:bCs/>
        </w:rPr>
        <w:t xml:space="preserve"> De man antwoordde als volgt: ‘Ik heb niet veel religieuze daden (</w:t>
      </w:r>
      <w:r w:rsidR="002C6A70" w:rsidRPr="007851B5">
        <w:rPr>
          <w:rFonts w:asciiTheme="majorBidi" w:eastAsia="Times New Roman" w:hAnsiTheme="majorBidi" w:cstheme="majorBidi"/>
          <w:bCs/>
          <w:i/>
          <w:iCs/>
        </w:rPr>
        <w:t>ʿamal</w:t>
      </w:r>
      <w:r w:rsidR="002C6A70" w:rsidRPr="007851B5">
        <w:rPr>
          <w:rFonts w:asciiTheme="majorBidi" w:eastAsia="Times New Roman" w:hAnsiTheme="majorBidi" w:cstheme="majorBidi"/>
          <w:bCs/>
        </w:rPr>
        <w:t xml:space="preserve">) opgebouwd, maar ik houd écht van Allah en Zijn Boodschapper.’ Hierop </w:t>
      </w:r>
      <w:r w:rsidR="00373AFE" w:rsidRPr="007851B5">
        <w:rPr>
          <w:rFonts w:asciiTheme="majorBidi" w:eastAsia="Times New Roman" w:hAnsiTheme="majorBidi" w:cstheme="majorBidi"/>
          <w:bCs/>
        </w:rPr>
        <w:t xml:space="preserve">deed de Profeet zijn beroemde uitspraak: </w:t>
      </w:r>
      <w:r w:rsidR="00373AFE" w:rsidRPr="007851B5">
        <w:rPr>
          <w:rFonts w:asciiTheme="majorBidi" w:eastAsia="Times New Roman" w:hAnsiTheme="majorBidi" w:cs="Times New Roman"/>
          <w:b/>
          <w:rtl/>
        </w:rPr>
        <w:t>اَلْمَرْءُ مَعَ مَنْ أَحَبَّ</w:t>
      </w:r>
      <w:r w:rsidR="00373AFE" w:rsidRPr="007851B5">
        <w:rPr>
          <w:rFonts w:asciiTheme="majorBidi" w:eastAsia="Times New Roman" w:hAnsiTheme="majorBidi" w:cstheme="majorBidi"/>
          <w:bCs/>
        </w:rPr>
        <w:t xml:space="preserve">, oftewel: </w:t>
      </w:r>
      <w:r w:rsidR="00373AFE" w:rsidRPr="007851B5">
        <w:rPr>
          <w:rFonts w:asciiTheme="majorBidi" w:eastAsia="Times New Roman" w:hAnsiTheme="majorBidi" w:cstheme="majorBidi"/>
          <w:b/>
        </w:rPr>
        <w:t xml:space="preserve">‘Een persoon </w:t>
      </w:r>
      <w:r w:rsidR="00E75CB7" w:rsidRPr="007851B5">
        <w:rPr>
          <w:rFonts w:asciiTheme="majorBidi" w:eastAsia="Times New Roman" w:hAnsiTheme="majorBidi" w:cstheme="majorBidi"/>
          <w:b/>
        </w:rPr>
        <w:t>zal samen zijn</w:t>
      </w:r>
      <w:r w:rsidR="00373AFE" w:rsidRPr="007851B5">
        <w:rPr>
          <w:rFonts w:asciiTheme="majorBidi" w:eastAsia="Times New Roman" w:hAnsiTheme="majorBidi" w:cstheme="majorBidi"/>
          <w:b/>
        </w:rPr>
        <w:t xml:space="preserve"> met </w:t>
      </w:r>
      <w:r w:rsidR="00E75CB7" w:rsidRPr="007851B5">
        <w:rPr>
          <w:rFonts w:asciiTheme="majorBidi" w:eastAsia="Times New Roman" w:hAnsiTheme="majorBidi" w:cstheme="majorBidi"/>
          <w:b/>
        </w:rPr>
        <w:t>degene van wie hij houdt</w:t>
      </w:r>
      <w:r w:rsidR="00373AFE" w:rsidRPr="007851B5">
        <w:rPr>
          <w:rFonts w:asciiTheme="majorBidi" w:eastAsia="Times New Roman" w:hAnsiTheme="majorBidi" w:cstheme="majorBidi"/>
          <w:b/>
        </w:rPr>
        <w:t>. Jij zult ook verenigd worden met jouw geliefde.’</w:t>
      </w:r>
      <w:r w:rsidR="00373AFE" w:rsidRPr="007851B5">
        <w:rPr>
          <w:rStyle w:val="Voetnootmarkering"/>
          <w:rFonts w:asciiTheme="majorBidi" w:eastAsia="Times New Roman" w:hAnsiTheme="majorBidi" w:cstheme="majorBidi"/>
          <w:b/>
        </w:rPr>
        <w:footnoteReference w:id="3"/>
      </w:r>
      <w:r w:rsidR="00FA05F6" w:rsidRPr="007851B5">
        <w:rPr>
          <w:rFonts w:asciiTheme="majorBidi" w:eastAsia="Times New Roman" w:hAnsiTheme="majorBidi" w:cstheme="majorBidi"/>
          <w:b/>
        </w:rPr>
        <w:t xml:space="preserve"> </w:t>
      </w:r>
      <w:r w:rsidR="00FA05F6" w:rsidRPr="007851B5">
        <w:rPr>
          <w:rFonts w:asciiTheme="majorBidi" w:eastAsia="Times New Roman" w:hAnsiTheme="majorBidi" w:cstheme="majorBidi"/>
          <w:bCs/>
        </w:rPr>
        <w:t>In deze overlevering (</w:t>
      </w:r>
      <w:r w:rsidR="00FA05F6" w:rsidRPr="007851B5">
        <w:rPr>
          <w:rFonts w:asciiTheme="majorBidi" w:eastAsia="Times New Roman" w:hAnsiTheme="majorBidi" w:cstheme="majorBidi"/>
          <w:bCs/>
          <w:i/>
          <w:iCs/>
        </w:rPr>
        <w:t>ḥadīth</w:t>
      </w:r>
      <w:r w:rsidR="00FA05F6" w:rsidRPr="007851B5">
        <w:rPr>
          <w:rFonts w:asciiTheme="majorBidi" w:eastAsia="Times New Roman" w:hAnsiTheme="majorBidi" w:cstheme="majorBidi"/>
          <w:bCs/>
        </w:rPr>
        <w:t>) benadruk</w:t>
      </w:r>
      <w:r w:rsidR="00E75CB7" w:rsidRPr="007851B5">
        <w:rPr>
          <w:rFonts w:asciiTheme="majorBidi" w:eastAsia="Times New Roman" w:hAnsiTheme="majorBidi" w:cstheme="majorBidi"/>
          <w:bCs/>
        </w:rPr>
        <w:t>t</w:t>
      </w:r>
      <w:r w:rsidR="00FA05F6" w:rsidRPr="007851B5">
        <w:rPr>
          <w:rFonts w:asciiTheme="majorBidi" w:eastAsia="Times New Roman" w:hAnsiTheme="majorBidi" w:cstheme="majorBidi"/>
          <w:bCs/>
        </w:rPr>
        <w:t xml:space="preserve"> de Profeet</w:t>
      </w:r>
      <w:r w:rsidR="007851B5">
        <w:rPr>
          <w:rFonts w:asciiTheme="majorBidi" w:eastAsia="Times New Roman" w:hAnsiTheme="majorBidi" w:cstheme="majorBidi"/>
          <w:bCs/>
        </w:rPr>
        <w:t xml:space="preserve"> (vzmh)</w:t>
      </w:r>
      <w:r w:rsidR="00FA05F6" w:rsidRPr="007851B5">
        <w:rPr>
          <w:rFonts w:asciiTheme="majorBidi" w:eastAsia="Times New Roman" w:hAnsiTheme="majorBidi" w:cstheme="majorBidi"/>
          <w:bCs/>
        </w:rPr>
        <w:t xml:space="preserve"> dat we </w:t>
      </w:r>
      <w:r w:rsidR="007851B5">
        <w:rPr>
          <w:rFonts w:asciiTheme="majorBidi" w:eastAsia="Times New Roman" w:hAnsiTheme="majorBidi" w:cstheme="majorBidi"/>
          <w:bCs/>
        </w:rPr>
        <w:t>altijd</w:t>
      </w:r>
      <w:r w:rsidR="00FA05F6" w:rsidRPr="007851B5">
        <w:rPr>
          <w:rFonts w:asciiTheme="majorBidi" w:eastAsia="Times New Roman" w:hAnsiTheme="majorBidi" w:cstheme="majorBidi"/>
          <w:bCs/>
        </w:rPr>
        <w:t xml:space="preserve"> voorbereid moeten zijn op de Dag der Opstanding (</w:t>
      </w:r>
      <w:r w:rsidR="00FA05F6" w:rsidRPr="007851B5">
        <w:rPr>
          <w:rFonts w:asciiTheme="majorBidi" w:eastAsia="Times New Roman" w:hAnsiTheme="majorBidi" w:cstheme="majorBidi"/>
          <w:bCs/>
          <w:i/>
          <w:iCs/>
        </w:rPr>
        <w:t>Yawm al-Qiyāma</w:t>
      </w:r>
      <w:r w:rsidR="00FA05F6" w:rsidRPr="007851B5">
        <w:rPr>
          <w:rFonts w:asciiTheme="majorBidi" w:eastAsia="Times New Roman" w:hAnsiTheme="majorBidi" w:cstheme="majorBidi"/>
          <w:bCs/>
        </w:rPr>
        <w:t xml:space="preserve">). </w:t>
      </w:r>
      <w:r w:rsidR="00F16B9A" w:rsidRPr="007851B5">
        <w:rPr>
          <w:rFonts w:asciiTheme="majorBidi" w:eastAsia="Times New Roman" w:hAnsiTheme="majorBidi" w:cstheme="majorBidi"/>
          <w:bCs/>
        </w:rPr>
        <w:t xml:space="preserve">Eén van </w:t>
      </w:r>
      <w:r w:rsidR="00E75CB7" w:rsidRPr="007851B5">
        <w:rPr>
          <w:rFonts w:asciiTheme="majorBidi" w:eastAsia="Times New Roman" w:hAnsiTheme="majorBidi" w:cstheme="majorBidi"/>
          <w:bCs/>
        </w:rPr>
        <w:t>de islamitische</w:t>
      </w:r>
      <w:r w:rsidR="00F16B9A" w:rsidRPr="007851B5">
        <w:rPr>
          <w:rFonts w:asciiTheme="majorBidi" w:eastAsia="Times New Roman" w:hAnsiTheme="majorBidi" w:cstheme="majorBidi"/>
          <w:bCs/>
        </w:rPr>
        <w:t xml:space="preserve"> geloofsartikelen (</w:t>
      </w:r>
      <w:r w:rsidR="00F16B9A" w:rsidRPr="007851B5">
        <w:rPr>
          <w:rFonts w:asciiTheme="majorBidi" w:eastAsia="Times New Roman" w:hAnsiTheme="majorBidi" w:cstheme="majorBidi"/>
          <w:bCs/>
          <w:i/>
          <w:iCs/>
        </w:rPr>
        <w:t>arkān al-īmān</w:t>
      </w:r>
      <w:r w:rsidR="00F16B9A" w:rsidRPr="007851B5">
        <w:rPr>
          <w:rFonts w:asciiTheme="majorBidi" w:eastAsia="Times New Roman" w:hAnsiTheme="majorBidi" w:cstheme="majorBidi"/>
          <w:bCs/>
        </w:rPr>
        <w:t>) is het geloof in de Dag der Opstanding (</w:t>
      </w:r>
      <w:r w:rsidR="00F16B9A" w:rsidRPr="007851B5">
        <w:rPr>
          <w:rFonts w:asciiTheme="majorBidi" w:eastAsia="Times New Roman" w:hAnsiTheme="majorBidi" w:cstheme="majorBidi"/>
          <w:bCs/>
          <w:i/>
          <w:iCs/>
        </w:rPr>
        <w:t>Yawm al-Qiyāma</w:t>
      </w:r>
      <w:r w:rsidR="00F16B9A" w:rsidRPr="007851B5">
        <w:rPr>
          <w:rFonts w:asciiTheme="majorBidi" w:eastAsia="Times New Roman" w:hAnsiTheme="majorBidi" w:cstheme="majorBidi"/>
          <w:bCs/>
        </w:rPr>
        <w:t>)</w:t>
      </w:r>
      <w:r w:rsidR="0083452D" w:rsidRPr="007851B5">
        <w:rPr>
          <w:rFonts w:asciiTheme="majorBidi" w:eastAsia="Times New Roman" w:hAnsiTheme="majorBidi" w:cstheme="majorBidi"/>
          <w:bCs/>
        </w:rPr>
        <w:t>.</w:t>
      </w:r>
      <w:r w:rsidR="00DC3383" w:rsidRPr="007851B5">
        <w:rPr>
          <w:rFonts w:asciiTheme="majorBidi" w:eastAsia="Times New Roman" w:hAnsiTheme="majorBidi" w:cstheme="majorBidi"/>
          <w:bCs/>
        </w:rPr>
        <w:t xml:space="preserve"> Het is </w:t>
      </w:r>
      <w:r w:rsidR="0059043B" w:rsidRPr="007851B5">
        <w:rPr>
          <w:rFonts w:asciiTheme="majorBidi" w:eastAsia="Times New Roman" w:hAnsiTheme="majorBidi" w:cstheme="majorBidi"/>
          <w:bCs/>
        </w:rPr>
        <w:t xml:space="preserve">daarom </w:t>
      </w:r>
      <w:r w:rsidR="00DC3383" w:rsidRPr="007851B5">
        <w:rPr>
          <w:rFonts w:asciiTheme="majorBidi" w:eastAsia="Times New Roman" w:hAnsiTheme="majorBidi" w:cstheme="majorBidi"/>
          <w:bCs/>
        </w:rPr>
        <w:t xml:space="preserve">belangrijk dat je </w:t>
      </w:r>
      <w:r w:rsidR="0059043B" w:rsidRPr="007851B5">
        <w:rPr>
          <w:rFonts w:asciiTheme="majorBidi" w:eastAsia="Times New Roman" w:hAnsiTheme="majorBidi" w:cstheme="majorBidi"/>
          <w:bCs/>
        </w:rPr>
        <w:t>reflecteert</w:t>
      </w:r>
      <w:r w:rsidR="00DC3383" w:rsidRPr="007851B5">
        <w:rPr>
          <w:rFonts w:asciiTheme="majorBidi" w:eastAsia="Times New Roman" w:hAnsiTheme="majorBidi" w:cstheme="majorBidi"/>
          <w:bCs/>
        </w:rPr>
        <w:t xml:space="preserve"> over het doel van jouw bestaan, anders is het onmogelijk om de dood, de Wederopstanding en het Hiernamaals (</w:t>
      </w:r>
      <w:r w:rsidR="00DC3383" w:rsidRPr="007851B5">
        <w:rPr>
          <w:rFonts w:asciiTheme="majorBidi" w:eastAsia="Times New Roman" w:hAnsiTheme="majorBidi" w:cstheme="majorBidi"/>
          <w:bCs/>
          <w:i/>
          <w:iCs/>
        </w:rPr>
        <w:t>ākhira</w:t>
      </w:r>
      <w:r w:rsidR="00DC3383" w:rsidRPr="007851B5">
        <w:rPr>
          <w:rFonts w:asciiTheme="majorBidi" w:eastAsia="Times New Roman" w:hAnsiTheme="majorBidi" w:cstheme="majorBidi"/>
          <w:bCs/>
        </w:rPr>
        <w:t xml:space="preserve">) te </w:t>
      </w:r>
      <w:r w:rsidR="00E75CB7" w:rsidRPr="007851B5">
        <w:rPr>
          <w:rFonts w:asciiTheme="majorBidi" w:eastAsia="Times New Roman" w:hAnsiTheme="majorBidi" w:cstheme="majorBidi"/>
          <w:bCs/>
        </w:rPr>
        <w:t>bevatten</w:t>
      </w:r>
      <w:r w:rsidR="00DC3383" w:rsidRPr="007851B5">
        <w:rPr>
          <w:rFonts w:asciiTheme="majorBidi" w:eastAsia="Times New Roman" w:hAnsiTheme="majorBidi" w:cstheme="majorBidi"/>
          <w:bCs/>
        </w:rPr>
        <w:t xml:space="preserve">. De Qurʾān leert ons dat wij met een doel zijn geschapen, dat de dood zal plaatsvinden en dat de mens </w:t>
      </w:r>
      <w:r w:rsidR="00DC3383" w:rsidRPr="007851B5">
        <w:rPr>
          <w:rFonts w:asciiTheme="majorBidi" w:eastAsia="Times New Roman" w:hAnsiTheme="majorBidi" w:cstheme="majorBidi"/>
          <w:bCs/>
        </w:rPr>
        <w:t xml:space="preserve">daarna zal herrijzen. De </w:t>
      </w:r>
      <w:r w:rsidR="000F3DBA" w:rsidRPr="007851B5">
        <w:rPr>
          <w:rFonts w:asciiTheme="majorBidi" w:eastAsia="Times New Roman" w:hAnsiTheme="majorBidi" w:cstheme="majorBidi"/>
          <w:bCs/>
        </w:rPr>
        <w:t>Qurʾān</w:t>
      </w:r>
      <w:r w:rsidR="00DC3383" w:rsidRPr="007851B5">
        <w:rPr>
          <w:rFonts w:asciiTheme="majorBidi" w:eastAsia="Times New Roman" w:hAnsiTheme="majorBidi" w:cstheme="majorBidi"/>
          <w:bCs/>
        </w:rPr>
        <w:t xml:space="preserve"> </w:t>
      </w:r>
      <w:r w:rsidR="000F3DBA" w:rsidRPr="007851B5">
        <w:rPr>
          <w:rFonts w:asciiTheme="majorBidi" w:eastAsia="Times New Roman" w:hAnsiTheme="majorBidi" w:cstheme="majorBidi"/>
          <w:bCs/>
        </w:rPr>
        <w:t>herinnert</w:t>
      </w:r>
      <w:r w:rsidR="00DC3383" w:rsidRPr="007851B5">
        <w:rPr>
          <w:rFonts w:asciiTheme="majorBidi" w:eastAsia="Times New Roman" w:hAnsiTheme="majorBidi" w:cstheme="majorBidi"/>
          <w:bCs/>
        </w:rPr>
        <w:t xml:space="preserve"> ons</w:t>
      </w:r>
      <w:r w:rsidR="0059043B" w:rsidRPr="007851B5">
        <w:rPr>
          <w:rFonts w:asciiTheme="majorBidi" w:eastAsia="Times New Roman" w:hAnsiTheme="majorBidi" w:cstheme="majorBidi"/>
          <w:bCs/>
        </w:rPr>
        <w:t xml:space="preserve"> keer op keer</w:t>
      </w:r>
      <w:r w:rsidR="00DC3383" w:rsidRPr="007851B5">
        <w:rPr>
          <w:rFonts w:asciiTheme="majorBidi" w:eastAsia="Times New Roman" w:hAnsiTheme="majorBidi" w:cstheme="majorBidi"/>
          <w:bCs/>
        </w:rPr>
        <w:t xml:space="preserve"> dat de wereld niks anders is dan </w:t>
      </w:r>
      <w:r w:rsidR="000F3DBA" w:rsidRPr="007851B5">
        <w:rPr>
          <w:rFonts w:asciiTheme="majorBidi" w:eastAsia="Times New Roman" w:hAnsiTheme="majorBidi" w:cstheme="majorBidi"/>
          <w:bCs/>
        </w:rPr>
        <w:t>een misleidende nederzetting. Het idee dat je maar één keer leeft en dat je dus ervan moet genieten, kan tot ontkenning van geloof (</w:t>
      </w:r>
      <w:r w:rsidR="000F3DBA" w:rsidRPr="007851B5">
        <w:rPr>
          <w:rFonts w:asciiTheme="majorBidi" w:eastAsia="Times New Roman" w:hAnsiTheme="majorBidi" w:cstheme="majorBidi"/>
          <w:bCs/>
          <w:i/>
          <w:iCs/>
        </w:rPr>
        <w:t>īmān</w:t>
      </w:r>
      <w:r w:rsidR="000F3DBA" w:rsidRPr="007851B5">
        <w:rPr>
          <w:rFonts w:asciiTheme="majorBidi" w:eastAsia="Times New Roman" w:hAnsiTheme="majorBidi" w:cstheme="majorBidi"/>
          <w:bCs/>
        </w:rPr>
        <w:t xml:space="preserve">) leiden, zo leert de Qurʾān ons. </w:t>
      </w:r>
      <w:r w:rsidR="003A6C92" w:rsidRPr="007851B5">
        <w:rPr>
          <w:rFonts w:asciiTheme="majorBidi" w:eastAsia="Times New Roman" w:hAnsiTheme="majorBidi" w:cstheme="majorBidi"/>
          <w:bCs/>
        </w:rPr>
        <w:t xml:space="preserve">Weet dat je een tijdelijke </w:t>
      </w:r>
      <w:r w:rsidR="007851B5">
        <w:rPr>
          <w:rFonts w:asciiTheme="majorBidi" w:eastAsia="Times New Roman" w:hAnsiTheme="majorBidi" w:cstheme="majorBidi"/>
          <w:bCs/>
        </w:rPr>
        <w:t>bewoner van de aarde</w:t>
      </w:r>
      <w:r w:rsidR="003A6C92" w:rsidRPr="007851B5">
        <w:rPr>
          <w:rFonts w:asciiTheme="majorBidi" w:eastAsia="Times New Roman" w:hAnsiTheme="majorBidi" w:cstheme="majorBidi"/>
          <w:bCs/>
        </w:rPr>
        <w:t xml:space="preserve"> bent. Jouw bestemming in het eeuwig</w:t>
      </w:r>
      <w:bookmarkStart w:id="0" w:name="_GoBack"/>
      <w:bookmarkEnd w:id="0"/>
      <w:r w:rsidR="003A6C92" w:rsidRPr="007851B5">
        <w:rPr>
          <w:rFonts w:asciiTheme="majorBidi" w:eastAsia="Times New Roman" w:hAnsiTheme="majorBidi" w:cstheme="majorBidi"/>
          <w:bCs/>
        </w:rPr>
        <w:t>e leven in het Hiernamaals (</w:t>
      </w:r>
      <w:r w:rsidR="003A6C92" w:rsidRPr="007851B5">
        <w:rPr>
          <w:rFonts w:asciiTheme="majorBidi" w:eastAsia="Times New Roman" w:hAnsiTheme="majorBidi" w:cstheme="majorBidi"/>
          <w:bCs/>
          <w:i/>
          <w:iCs/>
        </w:rPr>
        <w:t>ākhira</w:t>
      </w:r>
      <w:r w:rsidR="003A6C92" w:rsidRPr="007851B5">
        <w:rPr>
          <w:rFonts w:asciiTheme="majorBidi" w:eastAsia="Times New Roman" w:hAnsiTheme="majorBidi" w:cstheme="majorBidi"/>
          <w:bCs/>
        </w:rPr>
        <w:t>) wordt bepaald door jouw leven op aarde</w:t>
      </w:r>
      <w:r w:rsidR="001270F0">
        <w:rPr>
          <w:rFonts w:asciiTheme="majorBidi" w:eastAsia="Times New Roman" w:hAnsiTheme="majorBidi" w:cstheme="majorBidi"/>
          <w:bCs/>
        </w:rPr>
        <w:t>.</w:t>
      </w:r>
      <w:r w:rsidR="003A6C92" w:rsidRPr="007851B5">
        <w:rPr>
          <w:rFonts w:asciiTheme="majorBidi" w:eastAsia="Times New Roman" w:hAnsiTheme="majorBidi" w:cstheme="majorBidi"/>
          <w:bCs/>
        </w:rPr>
        <w:t xml:space="preserve"> </w:t>
      </w:r>
      <w:r w:rsidR="001270F0">
        <w:rPr>
          <w:rFonts w:asciiTheme="majorBidi" w:eastAsia="Times New Roman" w:hAnsiTheme="majorBidi" w:cstheme="majorBidi"/>
          <w:bCs/>
        </w:rPr>
        <w:t>O</w:t>
      </w:r>
      <w:r w:rsidR="003A6C92" w:rsidRPr="007851B5">
        <w:rPr>
          <w:rFonts w:asciiTheme="majorBidi" w:eastAsia="Times New Roman" w:hAnsiTheme="majorBidi" w:cstheme="majorBidi"/>
          <w:bCs/>
        </w:rPr>
        <w:t>ndervraag jezelf</w:t>
      </w:r>
      <w:r w:rsidR="001270F0">
        <w:rPr>
          <w:rFonts w:asciiTheme="majorBidi" w:eastAsia="Times New Roman" w:hAnsiTheme="majorBidi" w:cstheme="majorBidi"/>
          <w:bCs/>
        </w:rPr>
        <w:t xml:space="preserve"> dus</w:t>
      </w:r>
      <w:r w:rsidR="003A6C92" w:rsidRPr="007851B5">
        <w:rPr>
          <w:rFonts w:asciiTheme="majorBidi" w:eastAsia="Times New Roman" w:hAnsiTheme="majorBidi" w:cstheme="majorBidi"/>
          <w:bCs/>
        </w:rPr>
        <w:t xml:space="preserve"> regelmatig. Dit zal jou helpen om verboden zaken en het kwaad te vermijden. Zo zal je altijd het goede nastreven.</w:t>
      </w:r>
      <w:r w:rsidR="00C02478" w:rsidRPr="007851B5">
        <w:rPr>
          <w:rFonts w:asciiTheme="majorBidi" w:eastAsia="Times New Roman" w:hAnsiTheme="majorBidi" w:cstheme="majorBidi"/>
          <w:bCs/>
        </w:rPr>
        <w:t xml:space="preserve"> </w:t>
      </w:r>
      <w:r w:rsidR="004F2507" w:rsidRPr="007851B5">
        <w:rPr>
          <w:rFonts w:asciiTheme="majorBidi" w:eastAsia="Times New Roman" w:hAnsiTheme="majorBidi" w:cstheme="majorBidi"/>
          <w:bCs/>
        </w:rPr>
        <w:t xml:space="preserve">Ik </w:t>
      </w:r>
      <w:r w:rsidR="007851B5">
        <w:rPr>
          <w:rFonts w:asciiTheme="majorBidi" w:eastAsia="Times New Roman" w:hAnsiTheme="majorBidi" w:cstheme="majorBidi"/>
          <w:bCs/>
        </w:rPr>
        <w:t>beëindig</w:t>
      </w:r>
      <w:r w:rsidR="004F2507" w:rsidRPr="007851B5">
        <w:rPr>
          <w:rFonts w:asciiTheme="majorBidi" w:eastAsia="Times New Roman" w:hAnsiTheme="majorBidi" w:cstheme="majorBidi"/>
          <w:bCs/>
        </w:rPr>
        <w:t xml:space="preserve"> </w:t>
      </w:r>
      <w:r w:rsidR="007851B5">
        <w:rPr>
          <w:rFonts w:asciiTheme="majorBidi" w:eastAsia="Times New Roman" w:hAnsiTheme="majorBidi" w:cstheme="majorBidi"/>
          <w:bCs/>
        </w:rPr>
        <w:t xml:space="preserve">deze preek </w:t>
      </w:r>
      <w:r w:rsidR="004F2507" w:rsidRPr="007851B5">
        <w:rPr>
          <w:rFonts w:asciiTheme="majorBidi" w:eastAsia="Times New Roman" w:hAnsiTheme="majorBidi" w:cstheme="majorBidi"/>
          <w:bCs/>
        </w:rPr>
        <w:t xml:space="preserve">met een </w:t>
      </w:r>
      <w:r w:rsidR="004F2507" w:rsidRPr="007851B5">
        <w:rPr>
          <w:rFonts w:asciiTheme="majorBidi" w:eastAsia="Times New Roman" w:hAnsiTheme="majorBidi" w:cstheme="majorBidi"/>
          <w:bCs/>
          <w:i/>
          <w:iCs/>
        </w:rPr>
        <w:t>ḥadīth</w:t>
      </w:r>
      <w:r w:rsidR="004F2507" w:rsidRPr="007851B5">
        <w:rPr>
          <w:rFonts w:asciiTheme="majorBidi" w:eastAsia="Times New Roman" w:hAnsiTheme="majorBidi" w:cstheme="majorBidi"/>
          <w:bCs/>
        </w:rPr>
        <w:t xml:space="preserve">: </w:t>
      </w:r>
      <w:r w:rsidR="004F2507" w:rsidRPr="007851B5">
        <w:rPr>
          <w:rFonts w:asciiTheme="majorBidi" w:eastAsia="Times New Roman" w:hAnsiTheme="majorBidi" w:cstheme="majorBidi"/>
          <w:b/>
        </w:rPr>
        <w:t>‘Wie houdt van de ontmoeting met Allah, Allah houdt ook van de ontmoeting met hem. Wie de ontmoeting met Allah haat, Allah haat ook de ontmoeting met hem.’</w:t>
      </w:r>
      <w:r w:rsidR="004F2507" w:rsidRPr="007851B5">
        <w:rPr>
          <w:rStyle w:val="Voetnootmarkering"/>
          <w:rFonts w:asciiTheme="majorBidi" w:eastAsia="Times New Roman" w:hAnsiTheme="majorBidi" w:cstheme="majorBidi"/>
          <w:b/>
        </w:rPr>
        <w:footnoteReference w:id="4"/>
      </w:r>
    </w:p>
    <w:p w:rsidR="004F2507" w:rsidRPr="007851B5" w:rsidRDefault="004F2507" w:rsidP="001E5274">
      <w:pPr>
        <w:spacing w:line="276" w:lineRule="auto"/>
        <w:contextualSpacing/>
        <w:jc w:val="both"/>
        <w:rPr>
          <w:rFonts w:asciiTheme="majorBidi" w:eastAsia="Times New Roman" w:hAnsiTheme="majorBidi" w:cstheme="majorBidi"/>
          <w:b/>
        </w:rPr>
      </w:pPr>
    </w:p>
    <w:p w:rsidR="00CA6BD6" w:rsidRPr="007851B5" w:rsidRDefault="007A128F" w:rsidP="0000714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7851B5">
        <w:rPr>
          <w:rFonts w:asciiTheme="majorBidi" w:eastAsia="Times New Roman" w:hAnsiTheme="majorBidi" w:cstheme="majorBidi"/>
          <w:b/>
        </w:rPr>
        <w:t>Redactie &amp; vertaling: drs. Ahmed Bulut</w:t>
      </w:r>
    </w:p>
    <w:p w:rsidR="00044BEE" w:rsidRPr="007851B5" w:rsidRDefault="008126C9" w:rsidP="00007142">
      <w:pPr>
        <w:spacing w:line="276" w:lineRule="auto"/>
        <w:contextualSpacing/>
        <w:jc w:val="both"/>
        <w:rPr>
          <w:rFonts w:asciiTheme="majorBidi" w:hAnsiTheme="majorBidi" w:cstheme="majorBidi"/>
          <w:b/>
        </w:rPr>
      </w:pPr>
      <w:r w:rsidRPr="007851B5">
        <w:rPr>
          <w:rFonts w:asciiTheme="majorBidi" w:eastAsia="Times New Roman" w:hAnsiTheme="majorBidi" w:cstheme="majorBidi"/>
          <w:b/>
        </w:rPr>
        <w:t>Islamitische Stichting Nederland</w:t>
      </w:r>
    </w:p>
    <w:sectPr w:rsidR="00044BEE" w:rsidRPr="007851B5" w:rsidSect="007851B5">
      <w:headerReference w:type="default" r:id="rId9"/>
      <w:pgSz w:w="11906" w:h="16838"/>
      <w:pgMar w:top="851" w:right="707" w:bottom="567" w:left="709" w:header="426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E6" w:rsidRDefault="001F05E6" w:rsidP="009E60E2">
      <w:r>
        <w:separator/>
      </w:r>
    </w:p>
  </w:endnote>
  <w:endnote w:type="continuationSeparator" w:id="0">
    <w:p w:rsidR="001F05E6" w:rsidRDefault="001F05E6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E6" w:rsidRDefault="001F05E6" w:rsidP="009E60E2">
      <w:r>
        <w:separator/>
      </w:r>
    </w:p>
  </w:footnote>
  <w:footnote w:type="continuationSeparator" w:id="0">
    <w:p w:rsidR="001F05E6" w:rsidRDefault="001F05E6" w:rsidP="009E60E2">
      <w:r>
        <w:continuationSeparator/>
      </w:r>
    </w:p>
  </w:footnote>
  <w:footnote w:id="1">
    <w:p w:rsidR="002C4DFF" w:rsidRPr="004F2507" w:rsidRDefault="002C4DFF">
      <w:pPr>
        <w:pStyle w:val="Voetnoottekst"/>
        <w:rPr>
          <w:rFonts w:asciiTheme="majorBidi" w:hAnsiTheme="majorBidi" w:cstheme="majorBidi"/>
        </w:rPr>
      </w:pPr>
      <w:r w:rsidRPr="004F2507">
        <w:rPr>
          <w:rStyle w:val="Voetnootmarkering"/>
          <w:rFonts w:asciiTheme="majorBidi" w:hAnsiTheme="majorBidi" w:cstheme="majorBidi"/>
        </w:rPr>
        <w:footnoteRef/>
      </w:r>
      <w:r w:rsidRPr="004F2507">
        <w:rPr>
          <w:rFonts w:asciiTheme="majorBidi" w:hAnsiTheme="majorBidi" w:cstheme="majorBidi"/>
        </w:rPr>
        <w:t xml:space="preserve"> Al-Ḥashr, 59: 18.</w:t>
      </w:r>
    </w:p>
  </w:footnote>
  <w:footnote w:id="2">
    <w:p w:rsidR="00041440" w:rsidRPr="004F2507" w:rsidRDefault="00041440">
      <w:pPr>
        <w:pStyle w:val="Voetnoottekst"/>
        <w:rPr>
          <w:rFonts w:asciiTheme="majorBidi" w:hAnsiTheme="majorBidi" w:cstheme="majorBidi"/>
        </w:rPr>
      </w:pPr>
      <w:r w:rsidRPr="004F2507">
        <w:rPr>
          <w:rStyle w:val="Voetnootmarkering"/>
          <w:rFonts w:asciiTheme="majorBidi" w:hAnsiTheme="majorBidi" w:cstheme="majorBidi"/>
        </w:rPr>
        <w:footnoteRef/>
      </w:r>
      <w:r w:rsidRPr="004F2507">
        <w:rPr>
          <w:rFonts w:asciiTheme="majorBidi" w:hAnsiTheme="majorBidi" w:cstheme="majorBidi"/>
        </w:rPr>
        <w:t xml:space="preserve"> Oftewel: </w:t>
      </w:r>
      <w:r w:rsidRPr="004F2507">
        <w:rPr>
          <w:rFonts w:asciiTheme="majorBidi" w:hAnsiTheme="majorBidi" w:cstheme="majorBidi"/>
          <w:i/>
          <w:iCs/>
        </w:rPr>
        <w:t>Yawm al-Qiyāma</w:t>
      </w:r>
      <w:r w:rsidRPr="004F2507">
        <w:rPr>
          <w:rFonts w:asciiTheme="majorBidi" w:hAnsiTheme="majorBidi" w:cstheme="majorBidi"/>
        </w:rPr>
        <w:t>, de Dag der Opstanding.</w:t>
      </w:r>
    </w:p>
  </w:footnote>
  <w:footnote w:id="3">
    <w:p w:rsidR="00373AFE" w:rsidRPr="004F2507" w:rsidRDefault="00373AFE">
      <w:pPr>
        <w:pStyle w:val="Voetnoottekst"/>
        <w:rPr>
          <w:rFonts w:asciiTheme="majorBidi" w:hAnsiTheme="majorBidi" w:cstheme="majorBidi"/>
        </w:rPr>
      </w:pPr>
      <w:r w:rsidRPr="004F2507">
        <w:rPr>
          <w:rStyle w:val="Voetnootmarkering"/>
          <w:rFonts w:asciiTheme="majorBidi" w:hAnsiTheme="majorBidi" w:cstheme="majorBidi"/>
        </w:rPr>
        <w:footnoteRef/>
      </w:r>
      <w:r w:rsidRPr="004F2507">
        <w:rPr>
          <w:rFonts w:asciiTheme="majorBidi" w:hAnsiTheme="majorBidi" w:cstheme="majorBidi"/>
        </w:rPr>
        <w:t xml:space="preserve"> Al-Tirmidhī, Zuhd, 50.</w:t>
      </w:r>
    </w:p>
  </w:footnote>
  <w:footnote w:id="4">
    <w:p w:rsidR="004F2507" w:rsidRPr="004F2507" w:rsidRDefault="004F2507">
      <w:pPr>
        <w:pStyle w:val="Voetnoottekst"/>
        <w:rPr>
          <w:rFonts w:asciiTheme="majorBidi" w:hAnsiTheme="majorBidi" w:cstheme="majorBidi"/>
        </w:rPr>
      </w:pPr>
      <w:r w:rsidRPr="004F2507">
        <w:rPr>
          <w:rStyle w:val="Voetnootmarkering"/>
          <w:rFonts w:asciiTheme="majorBidi" w:hAnsiTheme="majorBidi" w:cstheme="majorBidi"/>
        </w:rPr>
        <w:footnoteRef/>
      </w:r>
      <w:r w:rsidRPr="004F2507">
        <w:rPr>
          <w:rFonts w:asciiTheme="majorBidi" w:hAnsiTheme="majorBidi" w:cstheme="majorBidi"/>
        </w:rPr>
        <w:t xml:space="preserve"> Al-Bukhārī, Riqāq, 4; Al-Muslim, Dhikr,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1B" w:rsidRDefault="008B1E1B" w:rsidP="008B1E1B">
    <w:pPr>
      <w:pBdr>
        <w:bottom w:val="single" w:sz="6" w:space="1" w:color="auto"/>
      </w:pBdr>
      <w:tabs>
        <w:tab w:val="left" w:pos="338"/>
        <w:tab w:val="center" w:pos="5174"/>
      </w:tabs>
      <w:contextualSpacing/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</w:pPr>
    <w:r w:rsidRPr="00027C5E">
      <w:rPr>
        <w:rFonts w:ascii="Times New Roman" w:hAnsi="Times New Roman" w:cs="Times New Roman"/>
        <w:b/>
        <w:noProof/>
        <w:color w:val="000000" w:themeColor="text1"/>
        <w:sz w:val="36"/>
        <w:szCs w:val="36"/>
        <w:lang w:eastAsia="nl-NL"/>
      </w:rPr>
      <w:drawing>
        <wp:anchor distT="0" distB="0" distL="114300" distR="114300" simplePos="0" relativeHeight="251659264" behindDoc="1" locked="0" layoutInCell="1" allowOverlap="1" wp14:anchorId="3D538754" wp14:editId="487B86F8">
          <wp:simplePos x="0" y="0"/>
          <wp:positionH relativeFrom="column">
            <wp:posOffset>-635</wp:posOffset>
          </wp:positionH>
          <wp:positionV relativeFrom="paragraph">
            <wp:posOffset>-30149</wp:posOffset>
          </wp:positionV>
          <wp:extent cx="498764" cy="498764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64" cy="498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7C5E"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  <w:tab/>
    </w:r>
    <w:r w:rsidRPr="00027C5E"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  <w:tab/>
    </w:r>
    <w:r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  <w:t>Vrijdagpreek</w:t>
    </w:r>
    <w:r w:rsidR="00925CE0"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  <w:t xml:space="preserve"> (</w:t>
    </w:r>
    <w:r w:rsidR="00925CE0">
      <w:rPr>
        <w:rFonts w:ascii="Times New Roman" w:eastAsia="Times New Roman" w:hAnsi="Times New Roman" w:cs="Times New Roman"/>
        <w:b/>
        <w:bCs/>
        <w:i/>
        <w:iCs/>
        <w:color w:val="808080"/>
        <w:sz w:val="36"/>
        <w:szCs w:val="36"/>
        <w:lang w:eastAsia="de-DE"/>
      </w:rPr>
      <w:t>khuṭba</w:t>
    </w:r>
    <w:r w:rsidR="00925CE0"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  <w:t>)</w:t>
    </w:r>
  </w:p>
  <w:p w:rsidR="008B1E1B" w:rsidRDefault="008B1E1B" w:rsidP="008B1E1B">
    <w:pPr>
      <w:pBdr>
        <w:bottom w:val="single" w:sz="6" w:space="1" w:color="auto"/>
      </w:pBdr>
      <w:tabs>
        <w:tab w:val="left" w:pos="338"/>
        <w:tab w:val="center" w:pos="5174"/>
      </w:tabs>
      <w:contextualSpacing/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</w:pPr>
  </w:p>
  <w:p w:rsidR="00365498" w:rsidRPr="008B1E1B" w:rsidRDefault="00365498" w:rsidP="008B1E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07142"/>
    <w:rsid w:val="00010389"/>
    <w:rsid w:val="0001667D"/>
    <w:rsid w:val="00022C01"/>
    <w:rsid w:val="00024ABB"/>
    <w:rsid w:val="000268C1"/>
    <w:rsid w:val="0003103C"/>
    <w:rsid w:val="000334B6"/>
    <w:rsid w:val="00040A25"/>
    <w:rsid w:val="00041440"/>
    <w:rsid w:val="00044BEE"/>
    <w:rsid w:val="00047E04"/>
    <w:rsid w:val="00054805"/>
    <w:rsid w:val="000576E4"/>
    <w:rsid w:val="00074678"/>
    <w:rsid w:val="00074763"/>
    <w:rsid w:val="000802D3"/>
    <w:rsid w:val="00080B2F"/>
    <w:rsid w:val="000839DD"/>
    <w:rsid w:val="00091143"/>
    <w:rsid w:val="000A2C29"/>
    <w:rsid w:val="000C10F0"/>
    <w:rsid w:val="000D307D"/>
    <w:rsid w:val="000F3208"/>
    <w:rsid w:val="000F3DBA"/>
    <w:rsid w:val="0010121C"/>
    <w:rsid w:val="00102BFF"/>
    <w:rsid w:val="00111F8E"/>
    <w:rsid w:val="0011239E"/>
    <w:rsid w:val="00113218"/>
    <w:rsid w:val="00114494"/>
    <w:rsid w:val="00114D25"/>
    <w:rsid w:val="00115A82"/>
    <w:rsid w:val="00120456"/>
    <w:rsid w:val="001270F0"/>
    <w:rsid w:val="00133712"/>
    <w:rsid w:val="00140C9E"/>
    <w:rsid w:val="001452E9"/>
    <w:rsid w:val="00146EC8"/>
    <w:rsid w:val="001568E8"/>
    <w:rsid w:val="00157680"/>
    <w:rsid w:val="00166B9E"/>
    <w:rsid w:val="00172041"/>
    <w:rsid w:val="0017448C"/>
    <w:rsid w:val="00176256"/>
    <w:rsid w:val="00177FCE"/>
    <w:rsid w:val="0018713E"/>
    <w:rsid w:val="001923A0"/>
    <w:rsid w:val="001A229D"/>
    <w:rsid w:val="001A6AAD"/>
    <w:rsid w:val="001A7CCB"/>
    <w:rsid w:val="001B5D7D"/>
    <w:rsid w:val="001B7194"/>
    <w:rsid w:val="001C2DFA"/>
    <w:rsid w:val="001C44DF"/>
    <w:rsid w:val="001D7F04"/>
    <w:rsid w:val="001E1B18"/>
    <w:rsid w:val="001E5274"/>
    <w:rsid w:val="001E77BA"/>
    <w:rsid w:val="001F05E6"/>
    <w:rsid w:val="001F703A"/>
    <w:rsid w:val="00210792"/>
    <w:rsid w:val="00214B0E"/>
    <w:rsid w:val="00224254"/>
    <w:rsid w:val="00224747"/>
    <w:rsid w:val="0022480F"/>
    <w:rsid w:val="002274C5"/>
    <w:rsid w:val="00232573"/>
    <w:rsid w:val="002331CB"/>
    <w:rsid w:val="00233217"/>
    <w:rsid w:val="00236A47"/>
    <w:rsid w:val="00237AFF"/>
    <w:rsid w:val="00243761"/>
    <w:rsid w:val="002600F8"/>
    <w:rsid w:val="002620A5"/>
    <w:rsid w:val="00264FF3"/>
    <w:rsid w:val="00285A3E"/>
    <w:rsid w:val="00285CCD"/>
    <w:rsid w:val="00292E8C"/>
    <w:rsid w:val="002977D0"/>
    <w:rsid w:val="002A49BE"/>
    <w:rsid w:val="002B0218"/>
    <w:rsid w:val="002B1321"/>
    <w:rsid w:val="002B7C1F"/>
    <w:rsid w:val="002C4159"/>
    <w:rsid w:val="002C4DFF"/>
    <w:rsid w:val="002C6A70"/>
    <w:rsid w:val="002C7AA3"/>
    <w:rsid w:val="002D48DA"/>
    <w:rsid w:val="002D6241"/>
    <w:rsid w:val="002D6DD8"/>
    <w:rsid w:val="002D74A0"/>
    <w:rsid w:val="002E5A0D"/>
    <w:rsid w:val="002F11DB"/>
    <w:rsid w:val="002F1ADE"/>
    <w:rsid w:val="002F603B"/>
    <w:rsid w:val="0030655A"/>
    <w:rsid w:val="00312C7E"/>
    <w:rsid w:val="0031692E"/>
    <w:rsid w:val="00320027"/>
    <w:rsid w:val="003272B7"/>
    <w:rsid w:val="0033262D"/>
    <w:rsid w:val="00333C85"/>
    <w:rsid w:val="0033753F"/>
    <w:rsid w:val="00340D87"/>
    <w:rsid w:val="00342FB6"/>
    <w:rsid w:val="003517B2"/>
    <w:rsid w:val="00353F32"/>
    <w:rsid w:val="00355084"/>
    <w:rsid w:val="00361E32"/>
    <w:rsid w:val="003626A1"/>
    <w:rsid w:val="003644BE"/>
    <w:rsid w:val="00365498"/>
    <w:rsid w:val="0037212A"/>
    <w:rsid w:val="00373AFE"/>
    <w:rsid w:val="0037407C"/>
    <w:rsid w:val="00374AAD"/>
    <w:rsid w:val="00380C4D"/>
    <w:rsid w:val="00384BEC"/>
    <w:rsid w:val="0038774B"/>
    <w:rsid w:val="00387D50"/>
    <w:rsid w:val="003971EF"/>
    <w:rsid w:val="003A2BCC"/>
    <w:rsid w:val="003A4E4A"/>
    <w:rsid w:val="003A6C92"/>
    <w:rsid w:val="003B014D"/>
    <w:rsid w:val="003B487A"/>
    <w:rsid w:val="003C2C5B"/>
    <w:rsid w:val="003C4135"/>
    <w:rsid w:val="003D0476"/>
    <w:rsid w:val="003D6428"/>
    <w:rsid w:val="003D6DAB"/>
    <w:rsid w:val="003D7064"/>
    <w:rsid w:val="003E31A0"/>
    <w:rsid w:val="003F6534"/>
    <w:rsid w:val="003F7513"/>
    <w:rsid w:val="00404081"/>
    <w:rsid w:val="00420F4C"/>
    <w:rsid w:val="00421046"/>
    <w:rsid w:val="00430FBA"/>
    <w:rsid w:val="00434D63"/>
    <w:rsid w:val="004426FE"/>
    <w:rsid w:val="00443B96"/>
    <w:rsid w:val="00445CEC"/>
    <w:rsid w:val="004539AB"/>
    <w:rsid w:val="004571FF"/>
    <w:rsid w:val="00476BF5"/>
    <w:rsid w:val="004804F1"/>
    <w:rsid w:val="004827ED"/>
    <w:rsid w:val="004874BF"/>
    <w:rsid w:val="00487F6D"/>
    <w:rsid w:val="004A0875"/>
    <w:rsid w:val="004A33A7"/>
    <w:rsid w:val="004A6986"/>
    <w:rsid w:val="004B0926"/>
    <w:rsid w:val="004C3584"/>
    <w:rsid w:val="004C50A7"/>
    <w:rsid w:val="004D00A0"/>
    <w:rsid w:val="004D03F2"/>
    <w:rsid w:val="004D4CE8"/>
    <w:rsid w:val="004E1AFB"/>
    <w:rsid w:val="004E6AFF"/>
    <w:rsid w:val="004F2507"/>
    <w:rsid w:val="004F70D8"/>
    <w:rsid w:val="005037E0"/>
    <w:rsid w:val="00521F33"/>
    <w:rsid w:val="00536E49"/>
    <w:rsid w:val="005379CF"/>
    <w:rsid w:val="005413EC"/>
    <w:rsid w:val="00544B07"/>
    <w:rsid w:val="00551470"/>
    <w:rsid w:val="00557E07"/>
    <w:rsid w:val="00564F1A"/>
    <w:rsid w:val="00573360"/>
    <w:rsid w:val="00580CF1"/>
    <w:rsid w:val="005833C5"/>
    <w:rsid w:val="00584748"/>
    <w:rsid w:val="00586391"/>
    <w:rsid w:val="0059043B"/>
    <w:rsid w:val="005A2890"/>
    <w:rsid w:val="005A6E87"/>
    <w:rsid w:val="005B2B96"/>
    <w:rsid w:val="005C6046"/>
    <w:rsid w:val="005F39A9"/>
    <w:rsid w:val="00602F61"/>
    <w:rsid w:val="00605F83"/>
    <w:rsid w:val="006119FC"/>
    <w:rsid w:val="00613699"/>
    <w:rsid w:val="006226F6"/>
    <w:rsid w:val="006231B0"/>
    <w:rsid w:val="006367C7"/>
    <w:rsid w:val="0064184B"/>
    <w:rsid w:val="00647003"/>
    <w:rsid w:val="006533D1"/>
    <w:rsid w:val="00656A85"/>
    <w:rsid w:val="00662308"/>
    <w:rsid w:val="006714C7"/>
    <w:rsid w:val="006724BF"/>
    <w:rsid w:val="00674846"/>
    <w:rsid w:val="0068376A"/>
    <w:rsid w:val="0068403B"/>
    <w:rsid w:val="0069074B"/>
    <w:rsid w:val="006970DD"/>
    <w:rsid w:val="00697BC1"/>
    <w:rsid w:val="006A265E"/>
    <w:rsid w:val="006B693A"/>
    <w:rsid w:val="006C13D6"/>
    <w:rsid w:val="006C27B5"/>
    <w:rsid w:val="006C27CD"/>
    <w:rsid w:val="006D48F0"/>
    <w:rsid w:val="006E1ECF"/>
    <w:rsid w:val="006E3E92"/>
    <w:rsid w:val="006F40CD"/>
    <w:rsid w:val="006F511F"/>
    <w:rsid w:val="007000B4"/>
    <w:rsid w:val="00703ECC"/>
    <w:rsid w:val="007101D7"/>
    <w:rsid w:val="0071731E"/>
    <w:rsid w:val="00731734"/>
    <w:rsid w:val="00756D58"/>
    <w:rsid w:val="00764EE9"/>
    <w:rsid w:val="007717BA"/>
    <w:rsid w:val="0077411C"/>
    <w:rsid w:val="00774E12"/>
    <w:rsid w:val="007751F3"/>
    <w:rsid w:val="00775B2E"/>
    <w:rsid w:val="007851B5"/>
    <w:rsid w:val="00785B8B"/>
    <w:rsid w:val="0078753A"/>
    <w:rsid w:val="00791393"/>
    <w:rsid w:val="00791A68"/>
    <w:rsid w:val="007A128F"/>
    <w:rsid w:val="007C46E6"/>
    <w:rsid w:val="007D11A8"/>
    <w:rsid w:val="007D1413"/>
    <w:rsid w:val="007D4BDA"/>
    <w:rsid w:val="007F0FCD"/>
    <w:rsid w:val="007F25FE"/>
    <w:rsid w:val="0080141A"/>
    <w:rsid w:val="00803EE2"/>
    <w:rsid w:val="008126C9"/>
    <w:rsid w:val="0081369D"/>
    <w:rsid w:val="008162F4"/>
    <w:rsid w:val="008172BF"/>
    <w:rsid w:val="008202E0"/>
    <w:rsid w:val="008252FD"/>
    <w:rsid w:val="00827975"/>
    <w:rsid w:val="00833B98"/>
    <w:rsid w:val="0083452D"/>
    <w:rsid w:val="00847F5B"/>
    <w:rsid w:val="00852277"/>
    <w:rsid w:val="00862A39"/>
    <w:rsid w:val="00866296"/>
    <w:rsid w:val="0087020A"/>
    <w:rsid w:val="00880DB5"/>
    <w:rsid w:val="008A00E3"/>
    <w:rsid w:val="008B1E1B"/>
    <w:rsid w:val="008B5A2F"/>
    <w:rsid w:val="008B64BB"/>
    <w:rsid w:val="008C2622"/>
    <w:rsid w:val="008C426E"/>
    <w:rsid w:val="008D2A83"/>
    <w:rsid w:val="008D40DD"/>
    <w:rsid w:val="008E1174"/>
    <w:rsid w:val="008E26A9"/>
    <w:rsid w:val="008E3B10"/>
    <w:rsid w:val="008E3C88"/>
    <w:rsid w:val="008E554D"/>
    <w:rsid w:val="008F48DB"/>
    <w:rsid w:val="00902C76"/>
    <w:rsid w:val="00903F78"/>
    <w:rsid w:val="009042A4"/>
    <w:rsid w:val="009046FD"/>
    <w:rsid w:val="009070E1"/>
    <w:rsid w:val="00911154"/>
    <w:rsid w:val="00913C60"/>
    <w:rsid w:val="00916844"/>
    <w:rsid w:val="00916BE8"/>
    <w:rsid w:val="00925A72"/>
    <w:rsid w:val="00925CE0"/>
    <w:rsid w:val="0092747F"/>
    <w:rsid w:val="00931F6F"/>
    <w:rsid w:val="0094061C"/>
    <w:rsid w:val="0094564C"/>
    <w:rsid w:val="009570D9"/>
    <w:rsid w:val="0097127C"/>
    <w:rsid w:val="009743B0"/>
    <w:rsid w:val="00987DA2"/>
    <w:rsid w:val="00992D6E"/>
    <w:rsid w:val="00997B9B"/>
    <w:rsid w:val="009A0A3A"/>
    <w:rsid w:val="009A3FD0"/>
    <w:rsid w:val="009A4FC1"/>
    <w:rsid w:val="009A6EC8"/>
    <w:rsid w:val="009B5670"/>
    <w:rsid w:val="009C22BA"/>
    <w:rsid w:val="009C25FD"/>
    <w:rsid w:val="009D0E8E"/>
    <w:rsid w:val="009D25BD"/>
    <w:rsid w:val="009D7946"/>
    <w:rsid w:val="009E60E2"/>
    <w:rsid w:val="009F4548"/>
    <w:rsid w:val="009F4D69"/>
    <w:rsid w:val="009F5B92"/>
    <w:rsid w:val="009F782C"/>
    <w:rsid w:val="00A06316"/>
    <w:rsid w:val="00A210AF"/>
    <w:rsid w:val="00A25D05"/>
    <w:rsid w:val="00A26C57"/>
    <w:rsid w:val="00A3257F"/>
    <w:rsid w:val="00A32789"/>
    <w:rsid w:val="00A36068"/>
    <w:rsid w:val="00A410C4"/>
    <w:rsid w:val="00A433A7"/>
    <w:rsid w:val="00A50210"/>
    <w:rsid w:val="00A562B3"/>
    <w:rsid w:val="00A63CB3"/>
    <w:rsid w:val="00A65182"/>
    <w:rsid w:val="00A7770D"/>
    <w:rsid w:val="00A91C21"/>
    <w:rsid w:val="00A9641A"/>
    <w:rsid w:val="00AA4BBE"/>
    <w:rsid w:val="00AA75C1"/>
    <w:rsid w:val="00AB217C"/>
    <w:rsid w:val="00AB28C5"/>
    <w:rsid w:val="00AC0C2F"/>
    <w:rsid w:val="00AC31D7"/>
    <w:rsid w:val="00AC35AC"/>
    <w:rsid w:val="00AC706D"/>
    <w:rsid w:val="00AE37FE"/>
    <w:rsid w:val="00AE6D1A"/>
    <w:rsid w:val="00AE78C1"/>
    <w:rsid w:val="00AF3DC5"/>
    <w:rsid w:val="00AF474B"/>
    <w:rsid w:val="00B02F10"/>
    <w:rsid w:val="00B05BA9"/>
    <w:rsid w:val="00B12766"/>
    <w:rsid w:val="00B25F55"/>
    <w:rsid w:val="00B30536"/>
    <w:rsid w:val="00B4000A"/>
    <w:rsid w:val="00B45E91"/>
    <w:rsid w:val="00B46681"/>
    <w:rsid w:val="00B54DE5"/>
    <w:rsid w:val="00B60406"/>
    <w:rsid w:val="00B62A33"/>
    <w:rsid w:val="00B64094"/>
    <w:rsid w:val="00B666A7"/>
    <w:rsid w:val="00B730FC"/>
    <w:rsid w:val="00B74497"/>
    <w:rsid w:val="00B800B7"/>
    <w:rsid w:val="00B801BC"/>
    <w:rsid w:val="00B83FD1"/>
    <w:rsid w:val="00B930D6"/>
    <w:rsid w:val="00BA305C"/>
    <w:rsid w:val="00BB0131"/>
    <w:rsid w:val="00BB3F04"/>
    <w:rsid w:val="00BB4B63"/>
    <w:rsid w:val="00BC2D6A"/>
    <w:rsid w:val="00BC3C17"/>
    <w:rsid w:val="00BC5B97"/>
    <w:rsid w:val="00BD79DE"/>
    <w:rsid w:val="00BF360F"/>
    <w:rsid w:val="00C02478"/>
    <w:rsid w:val="00C16296"/>
    <w:rsid w:val="00C216B8"/>
    <w:rsid w:val="00C302EA"/>
    <w:rsid w:val="00C57A56"/>
    <w:rsid w:val="00C6371A"/>
    <w:rsid w:val="00C65C88"/>
    <w:rsid w:val="00C67BE7"/>
    <w:rsid w:val="00C72AE8"/>
    <w:rsid w:val="00C768E0"/>
    <w:rsid w:val="00C86AF1"/>
    <w:rsid w:val="00C94669"/>
    <w:rsid w:val="00C975E3"/>
    <w:rsid w:val="00CA1BF5"/>
    <w:rsid w:val="00CA2FF7"/>
    <w:rsid w:val="00CA6B17"/>
    <w:rsid w:val="00CA6BD6"/>
    <w:rsid w:val="00CB203B"/>
    <w:rsid w:val="00CC004C"/>
    <w:rsid w:val="00CC4098"/>
    <w:rsid w:val="00CD15FF"/>
    <w:rsid w:val="00CD390F"/>
    <w:rsid w:val="00CD438F"/>
    <w:rsid w:val="00CD4906"/>
    <w:rsid w:val="00CE1AE8"/>
    <w:rsid w:val="00CE1D7C"/>
    <w:rsid w:val="00CF6C16"/>
    <w:rsid w:val="00D012B1"/>
    <w:rsid w:val="00D06CB5"/>
    <w:rsid w:val="00D07EF6"/>
    <w:rsid w:val="00D43D2C"/>
    <w:rsid w:val="00D63224"/>
    <w:rsid w:val="00D632C2"/>
    <w:rsid w:val="00D638D1"/>
    <w:rsid w:val="00D643CE"/>
    <w:rsid w:val="00D65B87"/>
    <w:rsid w:val="00D71ADD"/>
    <w:rsid w:val="00D72C39"/>
    <w:rsid w:val="00D84D03"/>
    <w:rsid w:val="00D90F42"/>
    <w:rsid w:val="00D923E4"/>
    <w:rsid w:val="00DA3AAA"/>
    <w:rsid w:val="00DA5398"/>
    <w:rsid w:val="00DA53C9"/>
    <w:rsid w:val="00DB6696"/>
    <w:rsid w:val="00DC3383"/>
    <w:rsid w:val="00DC7D25"/>
    <w:rsid w:val="00DD4D67"/>
    <w:rsid w:val="00DD75B9"/>
    <w:rsid w:val="00DE04FC"/>
    <w:rsid w:val="00DE1631"/>
    <w:rsid w:val="00DE1A14"/>
    <w:rsid w:val="00DF4D22"/>
    <w:rsid w:val="00DF7C38"/>
    <w:rsid w:val="00E02245"/>
    <w:rsid w:val="00E0545E"/>
    <w:rsid w:val="00E106D1"/>
    <w:rsid w:val="00E11F98"/>
    <w:rsid w:val="00E27DF7"/>
    <w:rsid w:val="00E30AC6"/>
    <w:rsid w:val="00E3517B"/>
    <w:rsid w:val="00E4407D"/>
    <w:rsid w:val="00E471B7"/>
    <w:rsid w:val="00E517F5"/>
    <w:rsid w:val="00E62468"/>
    <w:rsid w:val="00E72704"/>
    <w:rsid w:val="00E75CB7"/>
    <w:rsid w:val="00E8481D"/>
    <w:rsid w:val="00E86FDB"/>
    <w:rsid w:val="00E9326D"/>
    <w:rsid w:val="00E97723"/>
    <w:rsid w:val="00EA4999"/>
    <w:rsid w:val="00EB6E62"/>
    <w:rsid w:val="00EC7028"/>
    <w:rsid w:val="00EC7565"/>
    <w:rsid w:val="00EE010B"/>
    <w:rsid w:val="00EE315D"/>
    <w:rsid w:val="00EE356A"/>
    <w:rsid w:val="00EE6740"/>
    <w:rsid w:val="00EE76AB"/>
    <w:rsid w:val="00EF08B6"/>
    <w:rsid w:val="00EF7D59"/>
    <w:rsid w:val="00EF7F9E"/>
    <w:rsid w:val="00F1135C"/>
    <w:rsid w:val="00F16B9A"/>
    <w:rsid w:val="00F177A0"/>
    <w:rsid w:val="00F242ED"/>
    <w:rsid w:val="00F45D05"/>
    <w:rsid w:val="00F466ED"/>
    <w:rsid w:val="00F66844"/>
    <w:rsid w:val="00F71221"/>
    <w:rsid w:val="00F77E74"/>
    <w:rsid w:val="00F84AB0"/>
    <w:rsid w:val="00F93D3D"/>
    <w:rsid w:val="00F940E5"/>
    <w:rsid w:val="00FA05F6"/>
    <w:rsid w:val="00FA5B7F"/>
    <w:rsid w:val="00FB07CA"/>
    <w:rsid w:val="00FB3F8A"/>
    <w:rsid w:val="00FB4376"/>
    <w:rsid w:val="00FB4BEF"/>
    <w:rsid w:val="00FC1925"/>
    <w:rsid w:val="00FC60F5"/>
    <w:rsid w:val="00FD572B"/>
    <w:rsid w:val="00FD6E48"/>
    <w:rsid w:val="00FE4A4E"/>
    <w:rsid w:val="00FE5DA1"/>
    <w:rsid w:val="00FF099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  <w:style w:type="character" w:customStyle="1" w:styleId="spellingerror">
    <w:name w:val="spellingerror"/>
    <w:basedOn w:val="Standaardalinea-lettertype"/>
    <w:rsid w:val="00B74497"/>
  </w:style>
  <w:style w:type="paragraph" w:styleId="Koptekst">
    <w:name w:val="header"/>
    <w:basedOn w:val="Standaard"/>
    <w:link w:val="KoptekstChar"/>
    <w:uiPriority w:val="99"/>
    <w:unhideWhenUsed/>
    <w:rsid w:val="003654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5498"/>
  </w:style>
  <w:style w:type="paragraph" w:styleId="Voettekst">
    <w:name w:val="footer"/>
    <w:basedOn w:val="Standaard"/>
    <w:link w:val="VoettekstChar"/>
    <w:uiPriority w:val="99"/>
    <w:unhideWhenUsed/>
    <w:rsid w:val="003654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EBE7-C36E-4F30-B3B0-02557A49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4</cp:revision>
  <cp:lastPrinted>2018-01-11T12:49:00Z</cp:lastPrinted>
  <dcterms:created xsi:type="dcterms:W3CDTF">2018-01-11T12:40:00Z</dcterms:created>
  <dcterms:modified xsi:type="dcterms:W3CDTF">2018-01-11T12:49:00Z</dcterms:modified>
</cp:coreProperties>
</file>