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9743B0" w:rsidRDefault="00656A85" w:rsidP="001D7F04">
      <w:pPr>
        <w:spacing w:line="276" w:lineRule="auto"/>
        <w:contextualSpacing/>
        <w:jc w:val="both"/>
        <w:rPr>
          <w:rFonts w:asciiTheme="majorBidi" w:hAnsiTheme="majorBidi" w:cstheme="majorBidi"/>
          <w:b/>
          <w:color w:val="000000" w:themeColor="text1"/>
        </w:rPr>
      </w:pPr>
      <w:r w:rsidRPr="009743B0">
        <w:rPr>
          <w:rFonts w:asciiTheme="majorBidi" w:hAnsiTheme="majorBidi" w:cstheme="majorBidi"/>
          <w:b/>
          <w:color w:val="000000" w:themeColor="text1"/>
        </w:rPr>
        <w:t>Datum:</w:t>
      </w:r>
      <w:r w:rsidR="00C6371A" w:rsidRPr="009743B0">
        <w:rPr>
          <w:rFonts w:asciiTheme="majorBidi" w:hAnsiTheme="majorBidi" w:cstheme="majorBidi"/>
          <w:b/>
          <w:color w:val="000000" w:themeColor="text1"/>
        </w:rPr>
        <w:t xml:space="preserve"> </w:t>
      </w:r>
      <w:r w:rsidR="001D7F04">
        <w:rPr>
          <w:rFonts w:asciiTheme="majorBidi" w:hAnsiTheme="majorBidi" w:cstheme="majorBidi"/>
          <w:b/>
          <w:color w:val="000000" w:themeColor="text1"/>
        </w:rPr>
        <w:t>05</w:t>
      </w:r>
      <w:r w:rsidR="002F11DB" w:rsidRPr="009743B0">
        <w:rPr>
          <w:rFonts w:asciiTheme="majorBidi" w:hAnsiTheme="majorBidi" w:cstheme="majorBidi"/>
          <w:b/>
          <w:color w:val="000000" w:themeColor="text1"/>
        </w:rPr>
        <w:t>-</w:t>
      </w:r>
      <w:r w:rsidR="001D7F04">
        <w:rPr>
          <w:rFonts w:asciiTheme="majorBidi" w:hAnsiTheme="majorBidi" w:cstheme="majorBidi"/>
          <w:b/>
          <w:color w:val="000000" w:themeColor="text1"/>
        </w:rPr>
        <w:t>0</w:t>
      </w:r>
      <w:r w:rsidR="00157680" w:rsidRPr="009743B0">
        <w:rPr>
          <w:rFonts w:asciiTheme="majorBidi" w:hAnsiTheme="majorBidi" w:cstheme="majorBidi"/>
          <w:b/>
          <w:color w:val="000000" w:themeColor="text1"/>
        </w:rPr>
        <w:t>1</w:t>
      </w:r>
      <w:r w:rsidR="00C6371A" w:rsidRPr="009743B0">
        <w:rPr>
          <w:rFonts w:asciiTheme="majorBidi" w:hAnsiTheme="majorBidi" w:cstheme="majorBidi"/>
          <w:b/>
          <w:color w:val="000000" w:themeColor="text1"/>
        </w:rPr>
        <w:t>-201</w:t>
      </w:r>
      <w:r w:rsidR="001D7F04">
        <w:rPr>
          <w:rFonts w:asciiTheme="majorBidi" w:hAnsiTheme="majorBidi" w:cstheme="majorBidi"/>
          <w:b/>
          <w:color w:val="000000" w:themeColor="text1"/>
        </w:rPr>
        <w:t>8</w:t>
      </w:r>
      <w:r w:rsidR="000961F5">
        <w:rPr>
          <w:rFonts w:asciiTheme="majorBidi" w:hAnsiTheme="majorBidi" w:cstheme="majorBidi"/>
          <w:b/>
          <w:color w:val="000000" w:themeColor="text1"/>
        </w:rPr>
        <w:t xml:space="preserve"> (samenvatting)</w:t>
      </w:r>
      <w:bookmarkStart w:id="0" w:name="_GoBack"/>
      <w:bookmarkEnd w:id="0"/>
    </w:p>
    <w:p w:rsidR="00CA6BD6" w:rsidRPr="009743B0" w:rsidRDefault="001D7F04" w:rsidP="00CA6BD6">
      <w:pPr>
        <w:spacing w:line="276" w:lineRule="auto"/>
        <w:contextualSpacing/>
        <w:jc w:val="both"/>
        <w:rPr>
          <w:rFonts w:asciiTheme="majorBidi" w:hAnsiTheme="majorBidi" w:cstheme="majorBidi"/>
          <w:b/>
          <w:color w:val="000000" w:themeColor="text1"/>
        </w:rPr>
      </w:pPr>
      <w:r>
        <w:rPr>
          <w:rFonts w:ascii="Times New Roman" w:hAnsi="Times New Roman" w:cs="Times New Roman"/>
          <w:b/>
          <w:noProof/>
          <w:color w:val="000000" w:themeColor="text1"/>
          <w:lang w:eastAsia="nl-NL"/>
        </w:rPr>
        <w:drawing>
          <wp:inline distT="0" distB="0" distL="0" distR="0" wp14:anchorId="69FB6439" wp14:editId="6C40DA43">
            <wp:extent cx="2970530" cy="1114701"/>
            <wp:effectExtent l="0" t="0" r="127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114701"/>
                    </a:xfrm>
                    <a:prstGeom prst="rect">
                      <a:avLst/>
                    </a:prstGeom>
                    <a:noFill/>
                    <a:ln>
                      <a:noFill/>
                    </a:ln>
                  </pic:spPr>
                </pic:pic>
              </a:graphicData>
            </a:graphic>
          </wp:inline>
        </w:drawing>
      </w:r>
    </w:p>
    <w:p w:rsidR="00D638D1" w:rsidRPr="009743B0" w:rsidRDefault="00D638D1" w:rsidP="000576E4">
      <w:pPr>
        <w:spacing w:line="276" w:lineRule="auto"/>
        <w:contextualSpacing/>
        <w:jc w:val="both"/>
        <w:rPr>
          <w:rFonts w:asciiTheme="majorBidi" w:hAnsiTheme="majorBidi" w:cstheme="majorBidi"/>
          <w:b/>
          <w:color w:val="000000" w:themeColor="text1"/>
        </w:rPr>
      </w:pPr>
    </w:p>
    <w:p w:rsidR="00DF7C38" w:rsidRPr="009743B0" w:rsidRDefault="001D7F04" w:rsidP="003517B2">
      <w:pPr>
        <w:spacing w:line="276" w:lineRule="auto"/>
        <w:contextualSpacing/>
        <w:jc w:val="both"/>
        <w:rPr>
          <w:rFonts w:asciiTheme="majorBidi" w:hAnsiTheme="majorBidi" w:cstheme="majorBidi"/>
          <w:b/>
          <w:color w:val="000000" w:themeColor="text1"/>
        </w:rPr>
      </w:pPr>
      <w:r>
        <w:rPr>
          <w:rFonts w:asciiTheme="majorBidi" w:hAnsiTheme="majorBidi" w:cstheme="majorBidi"/>
          <w:b/>
          <w:color w:val="000000" w:themeColor="text1"/>
        </w:rPr>
        <w:t>HUWELIJKSSLUITING (NIKĀḤ)</w:t>
      </w:r>
    </w:p>
    <w:p w:rsidR="00CA6BD6" w:rsidRDefault="00CA6BD6" w:rsidP="00CA6BD6">
      <w:pPr>
        <w:spacing w:line="276" w:lineRule="auto"/>
        <w:contextualSpacing/>
        <w:jc w:val="both"/>
        <w:rPr>
          <w:rFonts w:asciiTheme="majorBidi" w:hAnsiTheme="majorBidi" w:cstheme="majorBidi"/>
          <w:bCs/>
          <w:color w:val="000000" w:themeColor="text1"/>
        </w:rPr>
      </w:pPr>
    </w:p>
    <w:p w:rsidR="008E3B10" w:rsidRDefault="00BC5B97" w:rsidP="00845CCB">
      <w:pPr>
        <w:spacing w:line="276" w:lineRule="auto"/>
        <w:contextualSpacing/>
        <w:jc w:val="both"/>
        <w:rPr>
          <w:rFonts w:asciiTheme="majorBidi" w:hAnsiTheme="majorBidi" w:cstheme="majorBidi"/>
          <w:b/>
          <w:color w:val="000000" w:themeColor="text1"/>
        </w:rPr>
      </w:pPr>
      <w:r>
        <w:rPr>
          <w:rFonts w:asciiTheme="majorBidi" w:hAnsiTheme="majorBidi" w:cstheme="majorBidi"/>
          <w:bCs/>
          <w:color w:val="000000" w:themeColor="text1"/>
        </w:rPr>
        <w:t xml:space="preserve">Allah informeert ons als volgt in de Heilige Qurʾān: </w:t>
      </w:r>
      <w:r>
        <w:rPr>
          <w:rFonts w:asciiTheme="majorBidi" w:hAnsiTheme="majorBidi" w:cstheme="majorBidi"/>
          <w:b/>
          <w:color w:val="000000" w:themeColor="text1"/>
        </w:rPr>
        <w:t>‘</w:t>
      </w:r>
      <w:r w:rsidR="001D7F04">
        <w:rPr>
          <w:rFonts w:asciiTheme="majorBidi" w:hAnsiTheme="majorBidi" w:cstheme="majorBidi"/>
          <w:b/>
          <w:color w:val="000000" w:themeColor="text1"/>
        </w:rPr>
        <w:t>O mensen! Vrees jullie Heer, Die jullie vanuit één enkel wezen schiep en daaruit zijn gelijke schiep en uit hen beiden vele mannen en vrouwen heeft voortgebracht en verspreid. Wees je bewust van Allah</w:t>
      </w:r>
      <w:r w:rsidR="002C7AA3">
        <w:rPr>
          <w:rFonts w:asciiTheme="majorBidi" w:hAnsiTheme="majorBidi" w:cstheme="majorBidi"/>
          <w:b/>
          <w:color w:val="000000" w:themeColor="text1"/>
        </w:rPr>
        <w:t>, uit Wiens naam jullie elkaar iets vragen en respecteer de familiebanden. Allah is de Bewaker over jullie.</w:t>
      </w:r>
      <w:r>
        <w:rPr>
          <w:rFonts w:asciiTheme="majorBidi" w:hAnsiTheme="majorBidi" w:cstheme="majorBidi"/>
          <w:b/>
          <w:color w:val="000000" w:themeColor="text1"/>
        </w:rPr>
        <w:t>’</w:t>
      </w:r>
      <w:r>
        <w:rPr>
          <w:rStyle w:val="Voetnootmarkering"/>
          <w:rFonts w:asciiTheme="majorBidi" w:hAnsiTheme="majorBidi" w:cstheme="majorBidi"/>
          <w:b/>
          <w:color w:val="000000" w:themeColor="text1"/>
        </w:rPr>
        <w:footnoteReference w:id="1"/>
      </w:r>
      <w:r w:rsidR="00845CCB">
        <w:rPr>
          <w:rFonts w:asciiTheme="majorBidi" w:hAnsiTheme="majorBidi" w:cstheme="majorBidi"/>
          <w:b/>
          <w:color w:val="000000" w:themeColor="text1"/>
        </w:rPr>
        <w:t xml:space="preserve"> </w:t>
      </w:r>
      <w:r w:rsidR="002C7AA3">
        <w:rPr>
          <w:rFonts w:asciiTheme="majorBidi" w:hAnsiTheme="majorBidi" w:cstheme="majorBidi"/>
          <w:bCs/>
          <w:color w:val="000000" w:themeColor="text1"/>
        </w:rPr>
        <w:t xml:space="preserve">In sūra al-Nisāʾ </w:t>
      </w:r>
      <w:r w:rsidR="00845CCB">
        <w:rPr>
          <w:rFonts w:asciiTheme="majorBidi" w:hAnsiTheme="majorBidi" w:cstheme="majorBidi"/>
          <w:bCs/>
          <w:color w:val="000000" w:themeColor="text1"/>
        </w:rPr>
        <w:t>staat</w:t>
      </w:r>
      <w:r w:rsidR="002C7AA3">
        <w:rPr>
          <w:rFonts w:asciiTheme="majorBidi" w:hAnsiTheme="majorBidi" w:cstheme="majorBidi"/>
          <w:bCs/>
          <w:color w:val="000000" w:themeColor="text1"/>
        </w:rPr>
        <w:t xml:space="preserve"> </w:t>
      </w:r>
      <w:r w:rsidR="002C7AA3" w:rsidRPr="001E5097">
        <w:rPr>
          <w:rFonts w:ascii="Times New Roman" w:hAnsi="Times New Roman" w:cs="Times New Roman"/>
          <w:i/>
          <w:color w:val="000000" w:themeColor="text1"/>
          <w:rtl/>
          <w:lang w:val="tr-TR"/>
        </w:rPr>
        <w:t xml:space="preserve">وَاَخَذْنَ مِنْكُمْ </w:t>
      </w:r>
      <w:proofErr w:type="spellStart"/>
      <w:r w:rsidR="002C7AA3" w:rsidRPr="001E5097">
        <w:rPr>
          <w:rFonts w:ascii="Times New Roman" w:hAnsi="Times New Roman" w:cs="Times New Roman"/>
          <w:i/>
          <w:color w:val="000000" w:themeColor="text1"/>
          <w:rtl/>
          <w:lang w:val="tr-TR"/>
        </w:rPr>
        <w:t>م۪يثَاقًا</w:t>
      </w:r>
      <w:proofErr w:type="spellEnd"/>
      <w:r w:rsidR="002C7AA3" w:rsidRPr="001E5097">
        <w:rPr>
          <w:rFonts w:ascii="Times New Roman" w:hAnsi="Times New Roman" w:cs="Times New Roman"/>
          <w:i/>
          <w:color w:val="000000" w:themeColor="text1"/>
          <w:rtl/>
          <w:lang w:val="tr-TR"/>
        </w:rPr>
        <w:t xml:space="preserve"> </w:t>
      </w:r>
      <w:proofErr w:type="spellStart"/>
      <w:r w:rsidR="002C7AA3" w:rsidRPr="001E5097">
        <w:rPr>
          <w:rFonts w:ascii="Times New Roman" w:hAnsi="Times New Roman" w:cs="Times New Roman"/>
          <w:i/>
          <w:color w:val="000000" w:themeColor="text1"/>
          <w:rtl/>
          <w:lang w:val="tr-TR"/>
        </w:rPr>
        <w:t>غَل۪يظًا</w:t>
      </w:r>
      <w:proofErr w:type="spellEnd"/>
      <w:r w:rsidR="002C7AA3">
        <w:rPr>
          <w:rFonts w:asciiTheme="majorBidi" w:hAnsiTheme="majorBidi" w:cstheme="majorBidi"/>
          <w:bCs/>
          <w:color w:val="000000" w:themeColor="text1"/>
        </w:rPr>
        <w:t xml:space="preserve">. Met </w:t>
      </w:r>
      <w:r w:rsidR="002C7AA3">
        <w:rPr>
          <w:rFonts w:asciiTheme="majorBidi" w:hAnsiTheme="majorBidi" w:cstheme="majorBidi"/>
          <w:bCs/>
          <w:i/>
          <w:iCs/>
          <w:color w:val="000000" w:themeColor="text1"/>
        </w:rPr>
        <w:t>mī</w:t>
      </w:r>
      <w:proofErr w:type="gramStart"/>
      <w:r w:rsidR="002C7AA3">
        <w:rPr>
          <w:rFonts w:asciiTheme="majorBidi" w:hAnsiTheme="majorBidi" w:cstheme="majorBidi"/>
          <w:bCs/>
          <w:i/>
          <w:iCs/>
          <w:color w:val="000000" w:themeColor="text1"/>
        </w:rPr>
        <w:t>th</w:t>
      </w:r>
      <w:proofErr w:type="gramEnd"/>
      <w:r w:rsidR="002C7AA3">
        <w:rPr>
          <w:rFonts w:asciiTheme="majorBidi" w:hAnsiTheme="majorBidi" w:cstheme="majorBidi"/>
          <w:bCs/>
          <w:i/>
          <w:iCs/>
          <w:color w:val="000000" w:themeColor="text1"/>
        </w:rPr>
        <w:t>āq</w:t>
      </w:r>
      <w:r w:rsidR="002C7AA3">
        <w:rPr>
          <w:rFonts w:asciiTheme="majorBidi" w:hAnsiTheme="majorBidi" w:cstheme="majorBidi"/>
          <w:bCs/>
          <w:color w:val="000000" w:themeColor="text1"/>
        </w:rPr>
        <w:t xml:space="preserve"> bedoelt Allah hier datgene wat echtgenoten aan elkaar beloven.</w:t>
      </w:r>
      <w:r w:rsidR="00A562B3">
        <w:rPr>
          <w:rFonts w:asciiTheme="majorBidi" w:hAnsiTheme="majorBidi" w:cstheme="majorBidi"/>
          <w:bCs/>
          <w:color w:val="000000" w:themeColor="text1"/>
        </w:rPr>
        <w:t xml:space="preserve"> </w:t>
      </w:r>
      <w:r w:rsidR="00A562B3" w:rsidRPr="00A562B3">
        <w:rPr>
          <w:rFonts w:asciiTheme="majorBidi" w:hAnsiTheme="majorBidi" w:cstheme="majorBidi"/>
          <w:bCs/>
          <w:i/>
          <w:iCs/>
          <w:color w:val="000000" w:themeColor="text1"/>
        </w:rPr>
        <w:t>Mī</w:t>
      </w:r>
      <w:proofErr w:type="gramStart"/>
      <w:r w:rsidR="00A562B3" w:rsidRPr="00A562B3">
        <w:rPr>
          <w:rFonts w:asciiTheme="majorBidi" w:hAnsiTheme="majorBidi" w:cstheme="majorBidi"/>
          <w:bCs/>
          <w:i/>
          <w:iCs/>
          <w:color w:val="000000" w:themeColor="text1"/>
        </w:rPr>
        <w:t>th</w:t>
      </w:r>
      <w:proofErr w:type="gramEnd"/>
      <w:r w:rsidR="00A562B3" w:rsidRPr="00A562B3">
        <w:rPr>
          <w:rFonts w:asciiTheme="majorBidi" w:hAnsiTheme="majorBidi" w:cstheme="majorBidi"/>
          <w:bCs/>
          <w:i/>
          <w:iCs/>
          <w:color w:val="000000" w:themeColor="text1"/>
        </w:rPr>
        <w:t>āq</w:t>
      </w:r>
      <w:r w:rsidR="00A562B3">
        <w:rPr>
          <w:rFonts w:asciiTheme="majorBidi" w:hAnsiTheme="majorBidi" w:cstheme="majorBidi"/>
          <w:bCs/>
          <w:color w:val="000000" w:themeColor="text1"/>
        </w:rPr>
        <w:t xml:space="preserve"> </w:t>
      </w:r>
      <w:r w:rsidR="00133712">
        <w:rPr>
          <w:rFonts w:asciiTheme="majorBidi" w:hAnsiTheme="majorBidi" w:cstheme="majorBidi"/>
          <w:bCs/>
          <w:color w:val="000000" w:themeColor="text1"/>
        </w:rPr>
        <w:t>be</w:t>
      </w:r>
      <w:r w:rsidR="008E1174">
        <w:rPr>
          <w:rFonts w:asciiTheme="majorBidi" w:hAnsiTheme="majorBidi" w:cstheme="majorBidi"/>
          <w:bCs/>
          <w:color w:val="000000" w:themeColor="text1"/>
        </w:rPr>
        <w:t>te</w:t>
      </w:r>
      <w:r w:rsidR="00133712">
        <w:rPr>
          <w:rFonts w:asciiTheme="majorBidi" w:hAnsiTheme="majorBidi" w:cstheme="majorBidi"/>
          <w:bCs/>
          <w:color w:val="000000" w:themeColor="text1"/>
        </w:rPr>
        <w:t>kent ook overeenstemming met Allah, waarin we Allah beloven dat we Zijn dienaar zijn.</w:t>
      </w:r>
      <w:r w:rsidR="00133712" w:rsidRPr="00133712">
        <w:rPr>
          <w:rFonts w:asciiTheme="majorBidi" w:hAnsiTheme="majorBidi" w:cstheme="majorBidi"/>
          <w:bCs/>
          <w:i/>
          <w:iCs/>
          <w:color w:val="000000" w:themeColor="text1"/>
        </w:rPr>
        <w:t xml:space="preserve"> </w:t>
      </w:r>
      <w:r w:rsidR="00133712" w:rsidRPr="00A562B3">
        <w:rPr>
          <w:rFonts w:asciiTheme="majorBidi" w:hAnsiTheme="majorBidi" w:cstheme="majorBidi"/>
          <w:bCs/>
          <w:i/>
          <w:iCs/>
          <w:color w:val="000000" w:themeColor="text1"/>
        </w:rPr>
        <w:t>Mī</w:t>
      </w:r>
      <w:proofErr w:type="gramStart"/>
      <w:r w:rsidR="00133712" w:rsidRPr="00A562B3">
        <w:rPr>
          <w:rFonts w:asciiTheme="majorBidi" w:hAnsiTheme="majorBidi" w:cstheme="majorBidi"/>
          <w:bCs/>
          <w:i/>
          <w:iCs/>
          <w:color w:val="000000" w:themeColor="text1"/>
        </w:rPr>
        <w:t>th</w:t>
      </w:r>
      <w:proofErr w:type="gramEnd"/>
      <w:r w:rsidR="00133712" w:rsidRPr="00A562B3">
        <w:rPr>
          <w:rFonts w:asciiTheme="majorBidi" w:hAnsiTheme="majorBidi" w:cstheme="majorBidi"/>
          <w:bCs/>
          <w:i/>
          <w:iCs/>
          <w:color w:val="000000" w:themeColor="text1"/>
        </w:rPr>
        <w:t>āq</w:t>
      </w:r>
      <w:r w:rsidR="00133712">
        <w:rPr>
          <w:rFonts w:asciiTheme="majorBidi" w:hAnsiTheme="majorBidi" w:cstheme="majorBidi"/>
          <w:bCs/>
          <w:color w:val="000000" w:themeColor="text1"/>
        </w:rPr>
        <w:t xml:space="preserve"> </w:t>
      </w:r>
      <w:r w:rsidR="00A562B3">
        <w:rPr>
          <w:rFonts w:asciiTheme="majorBidi" w:hAnsiTheme="majorBidi" w:cstheme="majorBidi"/>
          <w:bCs/>
          <w:color w:val="000000" w:themeColor="text1"/>
        </w:rPr>
        <w:t xml:space="preserve">is </w:t>
      </w:r>
      <w:r w:rsidR="00133712">
        <w:rPr>
          <w:rFonts w:asciiTheme="majorBidi" w:hAnsiTheme="majorBidi" w:cstheme="majorBidi"/>
          <w:bCs/>
          <w:color w:val="000000" w:themeColor="text1"/>
        </w:rPr>
        <w:t xml:space="preserve">dusdanig </w:t>
      </w:r>
      <w:r w:rsidR="00A562B3">
        <w:rPr>
          <w:rFonts w:asciiTheme="majorBidi" w:hAnsiTheme="majorBidi" w:cstheme="majorBidi"/>
          <w:bCs/>
          <w:color w:val="000000" w:themeColor="text1"/>
        </w:rPr>
        <w:t xml:space="preserve">belangrijk, </w:t>
      </w:r>
      <w:r w:rsidR="00133712">
        <w:rPr>
          <w:rFonts w:asciiTheme="majorBidi" w:hAnsiTheme="majorBidi" w:cstheme="majorBidi"/>
          <w:bCs/>
          <w:color w:val="000000" w:themeColor="text1"/>
        </w:rPr>
        <w:t xml:space="preserve">dat Allah datzelfde woord gebruikt om de belofte tussen echtgenoten </w:t>
      </w:r>
      <w:r w:rsidR="007F25FE">
        <w:rPr>
          <w:rFonts w:asciiTheme="majorBidi" w:hAnsiTheme="majorBidi" w:cstheme="majorBidi"/>
          <w:bCs/>
          <w:color w:val="000000" w:themeColor="text1"/>
        </w:rPr>
        <w:t xml:space="preserve">onderling </w:t>
      </w:r>
      <w:r w:rsidR="00133712">
        <w:rPr>
          <w:rFonts w:asciiTheme="majorBidi" w:hAnsiTheme="majorBidi" w:cstheme="majorBidi"/>
          <w:bCs/>
          <w:color w:val="000000" w:themeColor="text1"/>
        </w:rPr>
        <w:t xml:space="preserve">aan te duiden. </w:t>
      </w:r>
    </w:p>
    <w:p w:rsidR="00D643CE" w:rsidRPr="00845CCB" w:rsidRDefault="008E3B10" w:rsidP="00845CCB">
      <w:pPr>
        <w:spacing w:line="276" w:lineRule="auto"/>
        <w:contextualSpacing/>
        <w:jc w:val="both"/>
        <w:rPr>
          <w:rFonts w:asciiTheme="majorBidi" w:eastAsia="Times New Roman" w:hAnsiTheme="majorBidi" w:cstheme="majorBidi"/>
          <w:bCs/>
        </w:rPr>
      </w:pPr>
      <w:r>
        <w:rPr>
          <w:rFonts w:asciiTheme="majorBidi" w:hAnsiTheme="majorBidi" w:cstheme="majorBidi"/>
          <w:bCs/>
          <w:color w:val="000000" w:themeColor="text1"/>
        </w:rPr>
        <w:t>Huwelijkssluiting (</w:t>
      </w:r>
      <w:r>
        <w:rPr>
          <w:rFonts w:asciiTheme="majorBidi" w:hAnsiTheme="majorBidi" w:cstheme="majorBidi"/>
          <w:bCs/>
          <w:i/>
          <w:iCs/>
          <w:color w:val="000000" w:themeColor="text1"/>
        </w:rPr>
        <w:t>nikāḥ</w:t>
      </w:r>
      <w:r>
        <w:rPr>
          <w:rFonts w:asciiTheme="majorBidi" w:hAnsiTheme="majorBidi" w:cstheme="majorBidi"/>
          <w:bCs/>
          <w:color w:val="000000" w:themeColor="text1"/>
        </w:rPr>
        <w:t xml:space="preserve">) betekent niet alleen de samenkomst van twee echtparen. Huwelijk betekent ook het laten getuigen van Allah in de belofte die je aan je partner </w:t>
      </w:r>
      <w:r w:rsidR="007F25FE">
        <w:rPr>
          <w:rFonts w:asciiTheme="majorBidi" w:hAnsiTheme="majorBidi" w:cstheme="majorBidi"/>
          <w:bCs/>
          <w:color w:val="000000" w:themeColor="text1"/>
        </w:rPr>
        <w:t>voordraagt</w:t>
      </w:r>
      <w:r w:rsidR="00845CCB">
        <w:rPr>
          <w:rFonts w:asciiTheme="majorBidi" w:hAnsiTheme="majorBidi" w:cstheme="majorBidi"/>
          <w:bCs/>
          <w:color w:val="000000" w:themeColor="text1"/>
        </w:rPr>
        <w:t xml:space="preserve">. </w:t>
      </w:r>
      <w:r w:rsidR="00340D87">
        <w:rPr>
          <w:rFonts w:asciiTheme="majorBidi" w:hAnsiTheme="majorBidi" w:cstheme="majorBidi"/>
          <w:bCs/>
          <w:color w:val="000000" w:themeColor="text1"/>
        </w:rPr>
        <w:t>Het huwelijk (</w:t>
      </w:r>
      <w:r w:rsidR="00340D87">
        <w:rPr>
          <w:rFonts w:asciiTheme="majorBidi" w:hAnsiTheme="majorBidi" w:cstheme="majorBidi"/>
          <w:bCs/>
          <w:i/>
          <w:iCs/>
          <w:color w:val="000000" w:themeColor="text1"/>
        </w:rPr>
        <w:t>nikāḥ</w:t>
      </w:r>
      <w:r w:rsidR="00340D87">
        <w:rPr>
          <w:rFonts w:asciiTheme="majorBidi" w:hAnsiTheme="majorBidi" w:cstheme="majorBidi"/>
          <w:bCs/>
          <w:color w:val="000000" w:themeColor="text1"/>
        </w:rPr>
        <w:t xml:space="preserve">) is </w:t>
      </w:r>
      <w:r w:rsidR="008E1174">
        <w:rPr>
          <w:rFonts w:asciiTheme="majorBidi" w:hAnsiTheme="majorBidi" w:cstheme="majorBidi"/>
          <w:bCs/>
          <w:color w:val="000000" w:themeColor="text1"/>
        </w:rPr>
        <w:t>gebaseerd</w:t>
      </w:r>
      <w:r w:rsidR="00340D87">
        <w:rPr>
          <w:rFonts w:asciiTheme="majorBidi" w:hAnsiTheme="majorBidi" w:cstheme="majorBidi"/>
          <w:bCs/>
          <w:color w:val="000000" w:themeColor="text1"/>
        </w:rPr>
        <w:t xml:space="preserve"> op wederzijdse belofte (</w:t>
      </w:r>
      <w:r w:rsidR="00340D87">
        <w:rPr>
          <w:rFonts w:asciiTheme="majorBidi" w:hAnsiTheme="majorBidi" w:cstheme="majorBidi"/>
          <w:bCs/>
          <w:i/>
          <w:iCs/>
          <w:color w:val="000000" w:themeColor="text1"/>
        </w:rPr>
        <w:t>mī</w:t>
      </w:r>
      <w:proofErr w:type="gramStart"/>
      <w:r w:rsidR="00340D87">
        <w:rPr>
          <w:rFonts w:asciiTheme="majorBidi" w:hAnsiTheme="majorBidi" w:cstheme="majorBidi"/>
          <w:bCs/>
          <w:i/>
          <w:iCs/>
          <w:color w:val="000000" w:themeColor="text1"/>
        </w:rPr>
        <w:t>th</w:t>
      </w:r>
      <w:proofErr w:type="gramEnd"/>
      <w:r w:rsidR="00340D87">
        <w:rPr>
          <w:rFonts w:asciiTheme="majorBidi" w:hAnsiTheme="majorBidi" w:cstheme="majorBidi"/>
          <w:bCs/>
          <w:i/>
          <w:iCs/>
          <w:color w:val="000000" w:themeColor="text1"/>
        </w:rPr>
        <w:t>āq</w:t>
      </w:r>
      <w:r w:rsidR="00340D87">
        <w:rPr>
          <w:rFonts w:asciiTheme="majorBidi" w:hAnsiTheme="majorBidi" w:cstheme="majorBidi"/>
          <w:bCs/>
          <w:color w:val="000000" w:themeColor="text1"/>
        </w:rPr>
        <w:t>), en het belangrijkste ingrediënt daarvan is eerlijkheid en oprechtheid (</w:t>
      </w:r>
      <w:r w:rsidR="00340D87">
        <w:rPr>
          <w:rFonts w:ascii="Times New Roman" w:hAnsi="Times New Roman" w:cs="Times New Roman"/>
          <w:bCs/>
          <w:i/>
          <w:iCs/>
          <w:color w:val="000000" w:themeColor="text1"/>
        </w:rPr>
        <w:t>ṣ</w:t>
      </w:r>
      <w:r w:rsidR="00340D87">
        <w:rPr>
          <w:rFonts w:asciiTheme="majorBidi" w:hAnsiTheme="majorBidi" w:cstheme="majorBidi"/>
          <w:bCs/>
          <w:i/>
          <w:iCs/>
          <w:color w:val="000000" w:themeColor="text1"/>
        </w:rPr>
        <w:t>idq</w:t>
      </w:r>
      <w:r w:rsidR="00340D87">
        <w:rPr>
          <w:rFonts w:asciiTheme="majorBidi" w:hAnsiTheme="majorBidi" w:cstheme="majorBidi"/>
          <w:bCs/>
          <w:color w:val="000000" w:themeColor="text1"/>
        </w:rPr>
        <w:t>)</w:t>
      </w:r>
      <w:r w:rsidR="001F703A">
        <w:rPr>
          <w:rFonts w:asciiTheme="majorBidi" w:hAnsiTheme="majorBidi" w:cstheme="majorBidi"/>
          <w:bCs/>
          <w:color w:val="000000" w:themeColor="text1"/>
        </w:rPr>
        <w:t xml:space="preserve">. In een gezinsleven is het belangrijk dat echtgenoten loyaal blijven aan elkaar, zowel in goede als in slechte tijden. Zoals in het vers </w:t>
      </w:r>
      <w:r w:rsidR="001F703A" w:rsidRPr="001E5097">
        <w:rPr>
          <w:rFonts w:ascii="Times New Roman" w:hAnsi="Times New Roman" w:cs="Times New Roman"/>
          <w:i/>
          <w:color w:val="000000" w:themeColor="text1"/>
          <w:rtl/>
          <w:lang w:val="tr-TR"/>
        </w:rPr>
        <w:t xml:space="preserve">وَجَعَلَ بَيْنَكُمْ مَوَدَّةً </w:t>
      </w:r>
      <w:proofErr w:type="spellStart"/>
      <w:r w:rsidR="001F703A" w:rsidRPr="001E5097">
        <w:rPr>
          <w:rFonts w:ascii="Times New Roman" w:hAnsi="Times New Roman" w:cs="Times New Roman"/>
          <w:i/>
          <w:color w:val="000000" w:themeColor="text1"/>
          <w:rtl/>
          <w:lang w:val="tr-TR"/>
        </w:rPr>
        <w:t>وَرَحْمَةًۜ</w:t>
      </w:r>
      <w:proofErr w:type="spellEnd"/>
      <w:r w:rsidR="001F703A">
        <w:rPr>
          <w:rFonts w:asciiTheme="majorBidi" w:hAnsiTheme="majorBidi" w:cstheme="majorBidi"/>
          <w:bCs/>
          <w:color w:val="000000" w:themeColor="text1"/>
        </w:rPr>
        <w:t xml:space="preserve"> wordt aangestipt, vormen liefde (</w:t>
      </w:r>
      <w:r w:rsidR="001F703A">
        <w:rPr>
          <w:rFonts w:asciiTheme="majorBidi" w:hAnsiTheme="majorBidi" w:cstheme="majorBidi"/>
          <w:bCs/>
          <w:i/>
          <w:iCs/>
          <w:color w:val="000000" w:themeColor="text1"/>
        </w:rPr>
        <w:t>mawadda</w:t>
      </w:r>
      <w:r w:rsidR="001F703A">
        <w:rPr>
          <w:rFonts w:asciiTheme="majorBidi" w:hAnsiTheme="majorBidi" w:cstheme="majorBidi"/>
          <w:bCs/>
          <w:color w:val="000000" w:themeColor="text1"/>
        </w:rPr>
        <w:t>) en barmhartigheid (</w:t>
      </w:r>
      <w:r w:rsidR="001F703A">
        <w:rPr>
          <w:rFonts w:asciiTheme="majorBidi" w:hAnsiTheme="majorBidi" w:cstheme="majorBidi"/>
          <w:bCs/>
          <w:i/>
          <w:iCs/>
          <w:color w:val="000000" w:themeColor="text1"/>
        </w:rPr>
        <w:t>raḥma</w:t>
      </w:r>
      <w:r w:rsidR="001F703A">
        <w:rPr>
          <w:rFonts w:asciiTheme="majorBidi" w:hAnsiTheme="majorBidi" w:cstheme="majorBidi"/>
          <w:bCs/>
          <w:color w:val="000000" w:themeColor="text1"/>
        </w:rPr>
        <w:t>)</w:t>
      </w:r>
      <w:r w:rsidR="00AA4BBE">
        <w:rPr>
          <w:rFonts w:asciiTheme="majorBidi" w:hAnsiTheme="majorBidi" w:cstheme="majorBidi"/>
          <w:bCs/>
          <w:color w:val="000000" w:themeColor="text1"/>
        </w:rPr>
        <w:t xml:space="preserve"> de basis van het gezin</w:t>
      </w:r>
      <w:r w:rsidR="001F703A">
        <w:rPr>
          <w:rFonts w:asciiTheme="majorBidi" w:hAnsiTheme="majorBidi" w:cstheme="majorBidi"/>
          <w:bCs/>
          <w:color w:val="000000" w:themeColor="text1"/>
        </w:rPr>
        <w:t>. Het huwelijk (</w:t>
      </w:r>
      <w:r w:rsidR="001F703A">
        <w:rPr>
          <w:rFonts w:asciiTheme="majorBidi" w:hAnsiTheme="majorBidi" w:cstheme="majorBidi"/>
          <w:bCs/>
          <w:i/>
          <w:iCs/>
          <w:color w:val="000000" w:themeColor="text1"/>
        </w:rPr>
        <w:t>nikāḥ</w:t>
      </w:r>
      <w:r w:rsidR="001F703A">
        <w:rPr>
          <w:rFonts w:asciiTheme="majorBidi" w:hAnsiTheme="majorBidi" w:cstheme="majorBidi"/>
          <w:bCs/>
          <w:color w:val="000000" w:themeColor="text1"/>
        </w:rPr>
        <w:t>)</w:t>
      </w:r>
      <w:r w:rsidR="00AA4BBE">
        <w:rPr>
          <w:rFonts w:asciiTheme="majorBidi" w:hAnsiTheme="majorBidi" w:cstheme="majorBidi"/>
          <w:bCs/>
          <w:color w:val="000000" w:themeColor="text1"/>
        </w:rPr>
        <w:t xml:space="preserve"> is een oprichtingsak</w:t>
      </w:r>
      <w:r w:rsidR="001F703A">
        <w:rPr>
          <w:rFonts w:asciiTheme="majorBidi" w:hAnsiTheme="majorBidi" w:cstheme="majorBidi"/>
          <w:bCs/>
          <w:color w:val="000000" w:themeColor="text1"/>
        </w:rPr>
        <w:t xml:space="preserve">te van het gezin. Het </w:t>
      </w:r>
      <w:r w:rsidR="00845CCB">
        <w:rPr>
          <w:rFonts w:asciiTheme="majorBidi" w:hAnsiTheme="majorBidi" w:cstheme="majorBidi"/>
          <w:bCs/>
          <w:color w:val="000000" w:themeColor="text1"/>
        </w:rPr>
        <w:t>is de hoeksteen</w:t>
      </w:r>
      <w:r w:rsidR="002600F8">
        <w:rPr>
          <w:rFonts w:asciiTheme="majorBidi" w:hAnsiTheme="majorBidi" w:cstheme="majorBidi"/>
          <w:bCs/>
          <w:color w:val="000000" w:themeColor="text1"/>
        </w:rPr>
        <w:t xml:space="preserve"> van de samenleving. Om die reden is het nodig dat beide echtgenoten zowel mentaal als fysiek dusdanig ontwikkeld zijn, dat ze de verantwoordelijkheden van het stichten van een gezin kunnen doorzien én dragen. Vanwege deze grote verantwoordelijkheden is het ook nodig dat beide partners instemmen met het huwelijk. </w:t>
      </w:r>
      <w:r w:rsidR="00421046">
        <w:rPr>
          <w:rFonts w:asciiTheme="majorBidi" w:hAnsiTheme="majorBidi" w:cstheme="majorBidi"/>
          <w:bCs/>
          <w:color w:val="000000" w:themeColor="text1"/>
        </w:rPr>
        <w:t>Wanneer iemand de puberteit (</w:t>
      </w:r>
      <w:r w:rsidR="00421046">
        <w:rPr>
          <w:rFonts w:asciiTheme="majorBidi" w:hAnsiTheme="majorBidi" w:cstheme="majorBidi"/>
          <w:bCs/>
          <w:i/>
          <w:iCs/>
          <w:color w:val="000000" w:themeColor="text1"/>
        </w:rPr>
        <w:t>bulūgh</w:t>
      </w:r>
      <w:r w:rsidR="00421046">
        <w:rPr>
          <w:rFonts w:asciiTheme="majorBidi" w:hAnsiTheme="majorBidi" w:cstheme="majorBidi"/>
          <w:bCs/>
          <w:color w:val="000000" w:themeColor="text1"/>
        </w:rPr>
        <w:t xml:space="preserve">) betreedt, beginnen zijn religieuze verantwoordelijkheden. Dat houdt dus in dat hij/zij vanaf dat moment onder meer moet bidden en vasten; men is dan namelijk </w:t>
      </w:r>
      <w:proofErr w:type="spellStart"/>
      <w:r w:rsidR="00421046">
        <w:rPr>
          <w:rFonts w:asciiTheme="majorBidi" w:hAnsiTheme="majorBidi" w:cstheme="majorBidi"/>
          <w:bCs/>
          <w:color w:val="000000" w:themeColor="text1"/>
        </w:rPr>
        <w:t>aanbiddingsplichtig</w:t>
      </w:r>
      <w:proofErr w:type="spellEnd"/>
      <w:r w:rsidR="00421046">
        <w:rPr>
          <w:rFonts w:asciiTheme="majorBidi" w:hAnsiTheme="majorBidi" w:cstheme="majorBidi"/>
          <w:bCs/>
          <w:color w:val="000000" w:themeColor="text1"/>
        </w:rPr>
        <w:t>. Bij de afdracht van armenbelasting (</w:t>
      </w:r>
      <w:r w:rsidR="00421046">
        <w:rPr>
          <w:rFonts w:asciiTheme="majorBidi" w:hAnsiTheme="majorBidi" w:cstheme="majorBidi"/>
          <w:bCs/>
          <w:i/>
          <w:iCs/>
          <w:color w:val="000000" w:themeColor="text1"/>
        </w:rPr>
        <w:t>zakāt</w:t>
      </w:r>
      <w:r w:rsidR="00421046">
        <w:rPr>
          <w:rFonts w:asciiTheme="majorBidi" w:hAnsiTheme="majorBidi" w:cstheme="majorBidi"/>
          <w:bCs/>
          <w:color w:val="000000" w:themeColor="text1"/>
        </w:rPr>
        <w:t xml:space="preserve">) is het vereist dat </w:t>
      </w:r>
      <w:r w:rsidR="00421046">
        <w:rPr>
          <w:rFonts w:asciiTheme="majorBidi" w:hAnsiTheme="majorBidi" w:cstheme="majorBidi"/>
          <w:bCs/>
          <w:color w:val="000000" w:themeColor="text1"/>
        </w:rPr>
        <w:t>men gedurende een volle jaar vermogend moet zijn. Voor de grote bedevaart (</w:t>
      </w:r>
      <w:r w:rsidR="00421046">
        <w:rPr>
          <w:rFonts w:asciiTheme="majorBidi" w:hAnsiTheme="majorBidi" w:cstheme="majorBidi"/>
          <w:bCs/>
          <w:i/>
          <w:iCs/>
          <w:color w:val="000000" w:themeColor="text1"/>
        </w:rPr>
        <w:t>ḥajj</w:t>
      </w:r>
      <w:r w:rsidR="00421046">
        <w:rPr>
          <w:rFonts w:asciiTheme="majorBidi" w:hAnsiTheme="majorBidi" w:cstheme="majorBidi"/>
          <w:bCs/>
          <w:color w:val="000000" w:themeColor="text1"/>
        </w:rPr>
        <w:t>) is het vereist dat men vermogend is en energiek genoeg is om de rituelen ervan uit te voeren. Deze vereisten zijn ook van toepassing bij het aangaan van een huwelijk. Bij een huwelijk zijn er zelfs nog meer eisen, zoals</w:t>
      </w:r>
      <w:r w:rsidR="00CA6B17">
        <w:rPr>
          <w:rFonts w:asciiTheme="majorBidi" w:hAnsiTheme="majorBidi" w:cstheme="majorBidi"/>
          <w:bCs/>
          <w:color w:val="000000" w:themeColor="text1"/>
        </w:rPr>
        <w:t xml:space="preserve"> het kunnen dragen van de verantwoordelijkheden, </w:t>
      </w:r>
      <w:r w:rsidR="0033262D">
        <w:rPr>
          <w:rFonts w:asciiTheme="majorBidi" w:hAnsiTheme="majorBidi" w:cstheme="majorBidi"/>
          <w:bCs/>
          <w:color w:val="000000" w:themeColor="text1"/>
        </w:rPr>
        <w:t xml:space="preserve">respecteren van </w:t>
      </w:r>
      <w:r w:rsidR="00D643CE">
        <w:rPr>
          <w:rFonts w:asciiTheme="majorBidi" w:hAnsiTheme="majorBidi" w:cstheme="majorBidi"/>
          <w:bCs/>
          <w:color w:val="000000" w:themeColor="text1"/>
        </w:rPr>
        <w:t>gelijkwaardighe</w:t>
      </w:r>
      <w:r w:rsidR="0033262D">
        <w:rPr>
          <w:rFonts w:asciiTheme="majorBidi" w:hAnsiTheme="majorBidi" w:cstheme="majorBidi"/>
          <w:bCs/>
          <w:color w:val="000000" w:themeColor="text1"/>
        </w:rPr>
        <w:t>id</w:t>
      </w:r>
      <w:r w:rsidR="00D65B87">
        <w:rPr>
          <w:rFonts w:asciiTheme="majorBidi" w:hAnsiTheme="majorBidi" w:cstheme="majorBidi"/>
          <w:bCs/>
          <w:color w:val="000000" w:themeColor="text1"/>
        </w:rPr>
        <w:t>, instemming van beide partners en van de ouders. Het is zeer ongepast om bepaalde folkloristische huwelijks</w:t>
      </w:r>
      <w:r w:rsidR="00845CCB">
        <w:rPr>
          <w:rFonts w:asciiTheme="majorBidi" w:hAnsiTheme="majorBidi" w:cstheme="majorBidi"/>
          <w:bCs/>
          <w:color w:val="000000" w:themeColor="text1"/>
        </w:rPr>
        <w:t>gewoontes</w:t>
      </w:r>
      <w:r w:rsidR="00D65B87">
        <w:rPr>
          <w:rFonts w:asciiTheme="majorBidi" w:hAnsiTheme="majorBidi" w:cstheme="majorBidi"/>
          <w:bCs/>
          <w:color w:val="000000" w:themeColor="text1"/>
        </w:rPr>
        <w:t xml:space="preserve"> aan te halen om daarmee de Islām zwart te maken. Wat we moeten doen is niet meegaan in deze zwartmakerij, maar door voorbeeldgedrag laten zien hoe schoon de Islām is. Ik vraag Allah om onze gezinnen te overladen met liefde, respect, genade</w:t>
      </w:r>
      <w:r w:rsidR="0033262D">
        <w:rPr>
          <w:rFonts w:asciiTheme="majorBidi" w:hAnsiTheme="majorBidi" w:cstheme="majorBidi"/>
          <w:bCs/>
          <w:color w:val="000000" w:themeColor="text1"/>
        </w:rPr>
        <w:t>, voorspoed</w:t>
      </w:r>
      <w:r w:rsidR="00D65B87">
        <w:rPr>
          <w:rFonts w:asciiTheme="majorBidi" w:hAnsiTheme="majorBidi" w:cstheme="majorBidi"/>
          <w:bCs/>
          <w:color w:val="000000" w:themeColor="text1"/>
        </w:rPr>
        <w:t xml:space="preserve"> en zegeningen.</w:t>
      </w:r>
      <w:r w:rsidR="0033262D">
        <w:rPr>
          <w:rFonts w:asciiTheme="majorBidi" w:hAnsiTheme="majorBidi" w:cstheme="majorBidi"/>
          <w:bCs/>
          <w:color w:val="000000" w:themeColor="text1"/>
        </w:rPr>
        <w:t xml:space="preserve"> </w:t>
      </w:r>
      <w:r w:rsidR="0033262D">
        <w:rPr>
          <w:rFonts w:asciiTheme="majorBidi" w:hAnsiTheme="majorBidi" w:cstheme="majorBidi"/>
          <w:bCs/>
          <w:i/>
          <w:iCs/>
          <w:color w:val="000000" w:themeColor="text1"/>
        </w:rPr>
        <w:t>Āmīn</w:t>
      </w:r>
      <w:r w:rsidR="0033262D">
        <w:rPr>
          <w:rFonts w:asciiTheme="majorBidi" w:hAnsiTheme="majorBidi" w:cstheme="majorBidi"/>
          <w:bCs/>
          <w:color w:val="000000" w:themeColor="text1"/>
        </w:rPr>
        <w:t>.</w:t>
      </w:r>
    </w:p>
    <w:p w:rsidR="00D643CE" w:rsidRPr="009743B0" w:rsidRDefault="00D643CE" w:rsidP="001E5274">
      <w:pPr>
        <w:spacing w:line="276" w:lineRule="auto"/>
        <w:contextualSpacing/>
        <w:jc w:val="both"/>
        <w:rPr>
          <w:rFonts w:asciiTheme="majorBidi" w:eastAsia="Times New Roman" w:hAnsiTheme="majorBidi" w:cstheme="majorBidi"/>
          <w:b/>
        </w:rPr>
      </w:pPr>
    </w:p>
    <w:p w:rsidR="00CA6BD6" w:rsidRPr="009743B0" w:rsidRDefault="007A128F" w:rsidP="00007142">
      <w:pPr>
        <w:spacing w:line="276" w:lineRule="auto"/>
        <w:jc w:val="both"/>
        <w:rPr>
          <w:rFonts w:asciiTheme="majorBidi" w:eastAsia="Times New Roman" w:hAnsiTheme="majorBidi" w:cstheme="majorBidi"/>
          <w:b/>
        </w:rPr>
      </w:pPr>
      <w:r>
        <w:rPr>
          <w:rFonts w:asciiTheme="majorBidi" w:eastAsia="Times New Roman" w:hAnsiTheme="majorBidi" w:cstheme="majorBidi"/>
          <w:b/>
        </w:rPr>
        <w:t>Redactie &amp; vertaling: drs. Ahmed Bulut</w:t>
      </w:r>
    </w:p>
    <w:p w:rsidR="00044BEE" w:rsidRPr="009743B0" w:rsidRDefault="008126C9" w:rsidP="00007142">
      <w:pPr>
        <w:spacing w:line="276" w:lineRule="auto"/>
        <w:contextualSpacing/>
        <w:jc w:val="both"/>
        <w:rPr>
          <w:rFonts w:asciiTheme="majorBidi" w:hAnsiTheme="majorBidi" w:cstheme="majorBidi"/>
          <w:b/>
          <w:color w:val="000000" w:themeColor="text1"/>
        </w:rPr>
      </w:pPr>
      <w:r w:rsidRPr="009743B0">
        <w:rPr>
          <w:rFonts w:asciiTheme="majorBidi" w:eastAsia="Times New Roman" w:hAnsiTheme="majorBidi" w:cstheme="majorBidi"/>
          <w:b/>
        </w:rPr>
        <w:t>Islamitische Stichting Nederland</w:t>
      </w:r>
    </w:p>
    <w:sectPr w:rsidR="00044BEE" w:rsidRPr="009743B0"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333" w:rsidRDefault="00645333" w:rsidP="009E60E2">
      <w:r>
        <w:separator/>
      </w:r>
    </w:p>
  </w:endnote>
  <w:endnote w:type="continuationSeparator" w:id="0">
    <w:p w:rsidR="00645333" w:rsidRDefault="00645333"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333" w:rsidRDefault="00645333" w:rsidP="009E60E2">
      <w:r>
        <w:separator/>
      </w:r>
    </w:p>
  </w:footnote>
  <w:footnote w:type="continuationSeparator" w:id="0">
    <w:p w:rsidR="00645333" w:rsidRDefault="00645333" w:rsidP="009E60E2">
      <w:r>
        <w:continuationSeparator/>
      </w:r>
    </w:p>
  </w:footnote>
  <w:footnote w:id="1">
    <w:p w:rsidR="00BC5B97" w:rsidRPr="00404081" w:rsidRDefault="00BC5B97" w:rsidP="002C7AA3">
      <w:pPr>
        <w:pStyle w:val="Voetnoottekst"/>
        <w:rPr>
          <w:rFonts w:asciiTheme="majorBidi" w:hAnsiTheme="majorBidi" w:cstheme="majorBidi"/>
        </w:rPr>
      </w:pPr>
      <w:r w:rsidRPr="00404081">
        <w:rPr>
          <w:rStyle w:val="Voetnootmarkering"/>
          <w:rFonts w:asciiTheme="majorBidi" w:hAnsiTheme="majorBidi" w:cstheme="majorBidi"/>
        </w:rPr>
        <w:footnoteRef/>
      </w:r>
      <w:r w:rsidRPr="00404081">
        <w:rPr>
          <w:rFonts w:asciiTheme="majorBidi" w:hAnsiTheme="majorBidi" w:cstheme="majorBidi"/>
        </w:rPr>
        <w:t xml:space="preserve"> Al-</w:t>
      </w:r>
      <w:r w:rsidR="002C7AA3">
        <w:rPr>
          <w:rFonts w:asciiTheme="majorBidi" w:hAnsiTheme="majorBidi" w:cstheme="majorBidi"/>
        </w:rPr>
        <w:t>Nisāʾ</w:t>
      </w:r>
      <w:r w:rsidRPr="00404081">
        <w:rPr>
          <w:rFonts w:asciiTheme="majorBidi" w:hAnsiTheme="majorBidi" w:cstheme="majorBidi"/>
        </w:rPr>
        <w:t xml:space="preserve">, </w:t>
      </w:r>
      <w:r w:rsidR="002C7AA3">
        <w:rPr>
          <w:rFonts w:asciiTheme="majorBidi" w:hAnsiTheme="majorBidi" w:cstheme="majorBidi"/>
        </w:rPr>
        <w:t>4</w:t>
      </w:r>
      <w:r w:rsidRPr="00404081">
        <w:rPr>
          <w:rFonts w:asciiTheme="majorBidi" w:hAnsiTheme="majorBidi" w:cstheme="majorBidi"/>
        </w:rPr>
        <w:t>: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07142"/>
    <w:rsid w:val="00010389"/>
    <w:rsid w:val="0001667D"/>
    <w:rsid w:val="00022C01"/>
    <w:rsid w:val="00024ABB"/>
    <w:rsid w:val="000268C1"/>
    <w:rsid w:val="0003103C"/>
    <w:rsid w:val="000334B6"/>
    <w:rsid w:val="00040A25"/>
    <w:rsid w:val="00044BEE"/>
    <w:rsid w:val="00047E04"/>
    <w:rsid w:val="00054805"/>
    <w:rsid w:val="000576E4"/>
    <w:rsid w:val="00074678"/>
    <w:rsid w:val="00074763"/>
    <w:rsid w:val="000802D3"/>
    <w:rsid w:val="00080B2F"/>
    <w:rsid w:val="000839DD"/>
    <w:rsid w:val="00091143"/>
    <w:rsid w:val="000961F5"/>
    <w:rsid w:val="000A2C29"/>
    <w:rsid w:val="000C10F0"/>
    <w:rsid w:val="000D307D"/>
    <w:rsid w:val="000F3208"/>
    <w:rsid w:val="0010121C"/>
    <w:rsid w:val="00102BFF"/>
    <w:rsid w:val="00111F8E"/>
    <w:rsid w:val="0011239E"/>
    <w:rsid w:val="00113218"/>
    <w:rsid w:val="00114494"/>
    <w:rsid w:val="00114D25"/>
    <w:rsid w:val="00115A82"/>
    <w:rsid w:val="00120456"/>
    <w:rsid w:val="00133712"/>
    <w:rsid w:val="00140C9E"/>
    <w:rsid w:val="00146EC8"/>
    <w:rsid w:val="001568E8"/>
    <w:rsid w:val="00157680"/>
    <w:rsid w:val="00166B9E"/>
    <w:rsid w:val="00172041"/>
    <w:rsid w:val="0017448C"/>
    <w:rsid w:val="00177FCE"/>
    <w:rsid w:val="0018713E"/>
    <w:rsid w:val="001923A0"/>
    <w:rsid w:val="001A229D"/>
    <w:rsid w:val="001A6AAD"/>
    <w:rsid w:val="001A7CCB"/>
    <w:rsid w:val="001B5D7D"/>
    <w:rsid w:val="001B7194"/>
    <w:rsid w:val="001C2DFA"/>
    <w:rsid w:val="001C44DF"/>
    <w:rsid w:val="001D7F04"/>
    <w:rsid w:val="001E1B18"/>
    <w:rsid w:val="001E5274"/>
    <w:rsid w:val="001F703A"/>
    <w:rsid w:val="00210792"/>
    <w:rsid w:val="00214B0E"/>
    <w:rsid w:val="00224254"/>
    <w:rsid w:val="00224747"/>
    <w:rsid w:val="0022480F"/>
    <w:rsid w:val="002274C5"/>
    <w:rsid w:val="00232573"/>
    <w:rsid w:val="002331CB"/>
    <w:rsid w:val="00233217"/>
    <w:rsid w:val="00236A47"/>
    <w:rsid w:val="00237AFF"/>
    <w:rsid w:val="00243761"/>
    <w:rsid w:val="002600F8"/>
    <w:rsid w:val="002620A5"/>
    <w:rsid w:val="00264FF3"/>
    <w:rsid w:val="00285A3E"/>
    <w:rsid w:val="00285CCD"/>
    <w:rsid w:val="00292E8C"/>
    <w:rsid w:val="002977D0"/>
    <w:rsid w:val="002A49BE"/>
    <w:rsid w:val="002B0218"/>
    <w:rsid w:val="002B1321"/>
    <w:rsid w:val="002B7C1F"/>
    <w:rsid w:val="002C4159"/>
    <w:rsid w:val="002C7AA3"/>
    <w:rsid w:val="002D48DA"/>
    <w:rsid w:val="002D6241"/>
    <w:rsid w:val="002D6DD8"/>
    <w:rsid w:val="002D74A0"/>
    <w:rsid w:val="002E5A0D"/>
    <w:rsid w:val="002F11DB"/>
    <w:rsid w:val="002F1ADE"/>
    <w:rsid w:val="002F603B"/>
    <w:rsid w:val="0030655A"/>
    <w:rsid w:val="00312C7E"/>
    <w:rsid w:val="0031692E"/>
    <w:rsid w:val="00320027"/>
    <w:rsid w:val="003272B7"/>
    <w:rsid w:val="0033262D"/>
    <w:rsid w:val="00333C85"/>
    <w:rsid w:val="0033753F"/>
    <w:rsid w:val="00340D87"/>
    <w:rsid w:val="00342FB6"/>
    <w:rsid w:val="003517B2"/>
    <w:rsid w:val="00355084"/>
    <w:rsid w:val="00361E32"/>
    <w:rsid w:val="003644BE"/>
    <w:rsid w:val="0037212A"/>
    <w:rsid w:val="0037407C"/>
    <w:rsid w:val="00374AAD"/>
    <w:rsid w:val="00380C4D"/>
    <w:rsid w:val="00384BEC"/>
    <w:rsid w:val="0038774B"/>
    <w:rsid w:val="00387D50"/>
    <w:rsid w:val="003971EF"/>
    <w:rsid w:val="003A2BCC"/>
    <w:rsid w:val="003A4E4A"/>
    <w:rsid w:val="003B014D"/>
    <w:rsid w:val="003B487A"/>
    <w:rsid w:val="003C2C5B"/>
    <w:rsid w:val="003C4135"/>
    <w:rsid w:val="003D0476"/>
    <w:rsid w:val="003D6428"/>
    <w:rsid w:val="003D6DAB"/>
    <w:rsid w:val="003D7064"/>
    <w:rsid w:val="003E31A0"/>
    <w:rsid w:val="003F6534"/>
    <w:rsid w:val="003F7513"/>
    <w:rsid w:val="00404081"/>
    <w:rsid w:val="00420F4C"/>
    <w:rsid w:val="00421046"/>
    <w:rsid w:val="00430FBA"/>
    <w:rsid w:val="00434D63"/>
    <w:rsid w:val="004426FE"/>
    <w:rsid w:val="00443B96"/>
    <w:rsid w:val="00445CEC"/>
    <w:rsid w:val="004539AB"/>
    <w:rsid w:val="004571FF"/>
    <w:rsid w:val="00476BF5"/>
    <w:rsid w:val="004804F1"/>
    <w:rsid w:val="004827ED"/>
    <w:rsid w:val="004874BF"/>
    <w:rsid w:val="00487F6D"/>
    <w:rsid w:val="004A0875"/>
    <w:rsid w:val="004A33A7"/>
    <w:rsid w:val="004A6986"/>
    <w:rsid w:val="004B0926"/>
    <w:rsid w:val="004C3584"/>
    <w:rsid w:val="004C50A7"/>
    <w:rsid w:val="004D03F2"/>
    <w:rsid w:val="004D4CE8"/>
    <w:rsid w:val="004E1AFB"/>
    <w:rsid w:val="004E6AFF"/>
    <w:rsid w:val="004F70D8"/>
    <w:rsid w:val="005037E0"/>
    <w:rsid w:val="00521F33"/>
    <w:rsid w:val="00536E49"/>
    <w:rsid w:val="005379CF"/>
    <w:rsid w:val="005413EC"/>
    <w:rsid w:val="00544B07"/>
    <w:rsid w:val="00562322"/>
    <w:rsid w:val="00564F1A"/>
    <w:rsid w:val="00573360"/>
    <w:rsid w:val="00580CF1"/>
    <w:rsid w:val="005833C5"/>
    <w:rsid w:val="00584748"/>
    <w:rsid w:val="00586391"/>
    <w:rsid w:val="005A2890"/>
    <w:rsid w:val="005A6E87"/>
    <w:rsid w:val="005B2B96"/>
    <w:rsid w:val="005C6046"/>
    <w:rsid w:val="005F39A9"/>
    <w:rsid w:val="00602F61"/>
    <w:rsid w:val="00605F83"/>
    <w:rsid w:val="006119FC"/>
    <w:rsid w:val="00613699"/>
    <w:rsid w:val="006226F6"/>
    <w:rsid w:val="006231B0"/>
    <w:rsid w:val="006367C7"/>
    <w:rsid w:val="0064184B"/>
    <w:rsid w:val="00645333"/>
    <w:rsid w:val="00647003"/>
    <w:rsid w:val="006533D1"/>
    <w:rsid w:val="00656A85"/>
    <w:rsid w:val="00662308"/>
    <w:rsid w:val="006714C7"/>
    <w:rsid w:val="006724BF"/>
    <w:rsid w:val="00674846"/>
    <w:rsid w:val="0068376A"/>
    <w:rsid w:val="0068403B"/>
    <w:rsid w:val="0069074B"/>
    <w:rsid w:val="006970DD"/>
    <w:rsid w:val="00697BC1"/>
    <w:rsid w:val="006A265E"/>
    <w:rsid w:val="006B693A"/>
    <w:rsid w:val="006C13D6"/>
    <w:rsid w:val="006C27B5"/>
    <w:rsid w:val="006C27CD"/>
    <w:rsid w:val="006D48F0"/>
    <w:rsid w:val="006E1ECF"/>
    <w:rsid w:val="006E3E92"/>
    <w:rsid w:val="006F40CD"/>
    <w:rsid w:val="006F511F"/>
    <w:rsid w:val="007000B4"/>
    <w:rsid w:val="00703ECC"/>
    <w:rsid w:val="007101D7"/>
    <w:rsid w:val="0071731E"/>
    <w:rsid w:val="00731734"/>
    <w:rsid w:val="00756D58"/>
    <w:rsid w:val="00764EE9"/>
    <w:rsid w:val="007717BA"/>
    <w:rsid w:val="00774E12"/>
    <w:rsid w:val="007751F3"/>
    <w:rsid w:val="00775B2E"/>
    <w:rsid w:val="00785B8B"/>
    <w:rsid w:val="0078753A"/>
    <w:rsid w:val="00791393"/>
    <w:rsid w:val="00791A68"/>
    <w:rsid w:val="007A128F"/>
    <w:rsid w:val="007C46E6"/>
    <w:rsid w:val="007D11A8"/>
    <w:rsid w:val="007D1413"/>
    <w:rsid w:val="007D4BDA"/>
    <w:rsid w:val="007F0FCD"/>
    <w:rsid w:val="007F25FE"/>
    <w:rsid w:val="0080141A"/>
    <w:rsid w:val="00803EE2"/>
    <w:rsid w:val="008126C9"/>
    <w:rsid w:val="0081369D"/>
    <w:rsid w:val="008162F4"/>
    <w:rsid w:val="008172BF"/>
    <w:rsid w:val="008202E0"/>
    <w:rsid w:val="008252FD"/>
    <w:rsid w:val="00827975"/>
    <w:rsid w:val="00833B98"/>
    <w:rsid w:val="00845CCB"/>
    <w:rsid w:val="00847F5B"/>
    <w:rsid w:val="00852277"/>
    <w:rsid w:val="00862A39"/>
    <w:rsid w:val="00866296"/>
    <w:rsid w:val="0087020A"/>
    <w:rsid w:val="00880DB5"/>
    <w:rsid w:val="008A00E3"/>
    <w:rsid w:val="008B5A2F"/>
    <w:rsid w:val="008B64BB"/>
    <w:rsid w:val="008C2622"/>
    <w:rsid w:val="008C426E"/>
    <w:rsid w:val="008D2A83"/>
    <w:rsid w:val="008D40DD"/>
    <w:rsid w:val="008E1174"/>
    <w:rsid w:val="008E26A9"/>
    <w:rsid w:val="008E3B10"/>
    <w:rsid w:val="008E3C88"/>
    <w:rsid w:val="008E554D"/>
    <w:rsid w:val="008F48DB"/>
    <w:rsid w:val="00902C76"/>
    <w:rsid w:val="00903F78"/>
    <w:rsid w:val="009042A4"/>
    <w:rsid w:val="009046FD"/>
    <w:rsid w:val="009070E1"/>
    <w:rsid w:val="00911154"/>
    <w:rsid w:val="00913C60"/>
    <w:rsid w:val="00916844"/>
    <w:rsid w:val="00916BE8"/>
    <w:rsid w:val="00925A72"/>
    <w:rsid w:val="0092747F"/>
    <w:rsid w:val="00931F6F"/>
    <w:rsid w:val="0094061C"/>
    <w:rsid w:val="0094564C"/>
    <w:rsid w:val="009570D9"/>
    <w:rsid w:val="0097127C"/>
    <w:rsid w:val="009743B0"/>
    <w:rsid w:val="00987DA2"/>
    <w:rsid w:val="00997B9B"/>
    <w:rsid w:val="009A0A3A"/>
    <w:rsid w:val="009A3FD0"/>
    <w:rsid w:val="009A4FC1"/>
    <w:rsid w:val="009A6EC8"/>
    <w:rsid w:val="009B5670"/>
    <w:rsid w:val="009C22BA"/>
    <w:rsid w:val="009C25FD"/>
    <w:rsid w:val="009D0E8E"/>
    <w:rsid w:val="009D25BD"/>
    <w:rsid w:val="009D7946"/>
    <w:rsid w:val="009E60E2"/>
    <w:rsid w:val="009F4548"/>
    <w:rsid w:val="009F4D69"/>
    <w:rsid w:val="009F5B92"/>
    <w:rsid w:val="009F782C"/>
    <w:rsid w:val="00A210AF"/>
    <w:rsid w:val="00A25D05"/>
    <w:rsid w:val="00A26C57"/>
    <w:rsid w:val="00A3257F"/>
    <w:rsid w:val="00A32789"/>
    <w:rsid w:val="00A410C4"/>
    <w:rsid w:val="00A433A7"/>
    <w:rsid w:val="00A50210"/>
    <w:rsid w:val="00A562B3"/>
    <w:rsid w:val="00A63CB3"/>
    <w:rsid w:val="00A65182"/>
    <w:rsid w:val="00A91C21"/>
    <w:rsid w:val="00A9641A"/>
    <w:rsid w:val="00AA4BBE"/>
    <w:rsid w:val="00AA75C1"/>
    <w:rsid w:val="00AB217C"/>
    <w:rsid w:val="00AB28C5"/>
    <w:rsid w:val="00AC0C2F"/>
    <w:rsid w:val="00AC31D7"/>
    <w:rsid w:val="00AC35AC"/>
    <w:rsid w:val="00AC706D"/>
    <w:rsid w:val="00AE37FE"/>
    <w:rsid w:val="00AE6D1A"/>
    <w:rsid w:val="00AE78C1"/>
    <w:rsid w:val="00AF3DC5"/>
    <w:rsid w:val="00AF474B"/>
    <w:rsid w:val="00B02F10"/>
    <w:rsid w:val="00B05BA9"/>
    <w:rsid w:val="00B12766"/>
    <w:rsid w:val="00B25F55"/>
    <w:rsid w:val="00B30536"/>
    <w:rsid w:val="00B4000A"/>
    <w:rsid w:val="00B45E91"/>
    <w:rsid w:val="00B46681"/>
    <w:rsid w:val="00B54DE5"/>
    <w:rsid w:val="00B62A33"/>
    <w:rsid w:val="00B64094"/>
    <w:rsid w:val="00B666A7"/>
    <w:rsid w:val="00B730FC"/>
    <w:rsid w:val="00B74497"/>
    <w:rsid w:val="00B801BC"/>
    <w:rsid w:val="00B83FD1"/>
    <w:rsid w:val="00B930D6"/>
    <w:rsid w:val="00BA305C"/>
    <w:rsid w:val="00BB0131"/>
    <w:rsid w:val="00BB4B63"/>
    <w:rsid w:val="00BC2D6A"/>
    <w:rsid w:val="00BC3C17"/>
    <w:rsid w:val="00BC5B97"/>
    <w:rsid w:val="00BF360F"/>
    <w:rsid w:val="00C216B8"/>
    <w:rsid w:val="00C302EA"/>
    <w:rsid w:val="00C4616F"/>
    <w:rsid w:val="00C57A56"/>
    <w:rsid w:val="00C6371A"/>
    <w:rsid w:val="00C65C88"/>
    <w:rsid w:val="00C67BE7"/>
    <w:rsid w:val="00C72AE8"/>
    <w:rsid w:val="00C768E0"/>
    <w:rsid w:val="00C86AF1"/>
    <w:rsid w:val="00C94669"/>
    <w:rsid w:val="00C975E3"/>
    <w:rsid w:val="00CA1BF5"/>
    <w:rsid w:val="00CA2FF7"/>
    <w:rsid w:val="00CA6B17"/>
    <w:rsid w:val="00CA6BD6"/>
    <w:rsid w:val="00CB203B"/>
    <w:rsid w:val="00CC004C"/>
    <w:rsid w:val="00CC4098"/>
    <w:rsid w:val="00CD15FF"/>
    <w:rsid w:val="00CD390F"/>
    <w:rsid w:val="00CD438F"/>
    <w:rsid w:val="00CD4906"/>
    <w:rsid w:val="00CE1AE8"/>
    <w:rsid w:val="00CE1D7C"/>
    <w:rsid w:val="00CF6C16"/>
    <w:rsid w:val="00D012B1"/>
    <w:rsid w:val="00D06CB5"/>
    <w:rsid w:val="00D07EF6"/>
    <w:rsid w:val="00D43D2C"/>
    <w:rsid w:val="00D63224"/>
    <w:rsid w:val="00D632C2"/>
    <w:rsid w:val="00D638D1"/>
    <w:rsid w:val="00D643CE"/>
    <w:rsid w:val="00D65B87"/>
    <w:rsid w:val="00D71ADD"/>
    <w:rsid w:val="00D72C39"/>
    <w:rsid w:val="00D84D03"/>
    <w:rsid w:val="00D90F42"/>
    <w:rsid w:val="00D923E4"/>
    <w:rsid w:val="00DA3AAA"/>
    <w:rsid w:val="00DA5398"/>
    <w:rsid w:val="00DA53C9"/>
    <w:rsid w:val="00DB6696"/>
    <w:rsid w:val="00DC7D25"/>
    <w:rsid w:val="00DD4D67"/>
    <w:rsid w:val="00DD75B9"/>
    <w:rsid w:val="00DE04FC"/>
    <w:rsid w:val="00DE1631"/>
    <w:rsid w:val="00DE1A14"/>
    <w:rsid w:val="00DF4D22"/>
    <w:rsid w:val="00DF7C38"/>
    <w:rsid w:val="00E02245"/>
    <w:rsid w:val="00E0545E"/>
    <w:rsid w:val="00E106D1"/>
    <w:rsid w:val="00E27DF7"/>
    <w:rsid w:val="00E30AC6"/>
    <w:rsid w:val="00E3517B"/>
    <w:rsid w:val="00E4407D"/>
    <w:rsid w:val="00E471B7"/>
    <w:rsid w:val="00E517F5"/>
    <w:rsid w:val="00E62468"/>
    <w:rsid w:val="00E72704"/>
    <w:rsid w:val="00E8481D"/>
    <w:rsid w:val="00E86FDB"/>
    <w:rsid w:val="00E9326D"/>
    <w:rsid w:val="00E97723"/>
    <w:rsid w:val="00EA4999"/>
    <w:rsid w:val="00EB6E62"/>
    <w:rsid w:val="00EC7028"/>
    <w:rsid w:val="00EC7565"/>
    <w:rsid w:val="00EE010B"/>
    <w:rsid w:val="00EE315D"/>
    <w:rsid w:val="00EE356A"/>
    <w:rsid w:val="00EE6740"/>
    <w:rsid w:val="00EF08B6"/>
    <w:rsid w:val="00EF7D59"/>
    <w:rsid w:val="00EF7F9E"/>
    <w:rsid w:val="00F1135C"/>
    <w:rsid w:val="00F177A0"/>
    <w:rsid w:val="00F242ED"/>
    <w:rsid w:val="00F45D05"/>
    <w:rsid w:val="00F466ED"/>
    <w:rsid w:val="00F66844"/>
    <w:rsid w:val="00F71221"/>
    <w:rsid w:val="00F77E74"/>
    <w:rsid w:val="00F84AB0"/>
    <w:rsid w:val="00F93D3D"/>
    <w:rsid w:val="00F940E5"/>
    <w:rsid w:val="00FA5B7F"/>
    <w:rsid w:val="00FB07CA"/>
    <w:rsid w:val="00FB3F8A"/>
    <w:rsid w:val="00FB4376"/>
    <w:rsid w:val="00FB4BEF"/>
    <w:rsid w:val="00FC1925"/>
    <w:rsid w:val="00FC60F5"/>
    <w:rsid w:val="00FD572B"/>
    <w:rsid w:val="00FD6E48"/>
    <w:rsid w:val="00FE4A4E"/>
    <w:rsid w:val="00FE5DA1"/>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1D47A-FEA0-4346-9F46-9774CB0D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445</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cp:lastPrinted>2017-05-04T09:52:00Z</cp:lastPrinted>
  <dcterms:created xsi:type="dcterms:W3CDTF">2018-01-04T16:49:00Z</dcterms:created>
  <dcterms:modified xsi:type="dcterms:W3CDTF">2018-01-04T16:55:00Z</dcterms:modified>
</cp:coreProperties>
</file>