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Default="00C6371A" w:rsidP="00177FCE">
      <w:pPr>
        <w:jc w:val="both"/>
        <w:rPr>
          <w:rFonts w:ascii="Times New Roman" w:hAnsi="Times New Roman" w:cs="Times New Roman"/>
          <w:b/>
          <w:lang w:val="tr-TR"/>
        </w:rPr>
      </w:pPr>
      <w:r w:rsidRPr="00115A82">
        <w:rPr>
          <w:rFonts w:ascii="Times New Roman" w:hAnsi="Times New Roman" w:cs="Times New Roman"/>
          <w:b/>
          <w:lang w:val="tr-TR"/>
        </w:rPr>
        <w:t xml:space="preserve">Tarih: </w:t>
      </w:r>
      <w:r w:rsidR="00115A82" w:rsidRPr="00115A82">
        <w:rPr>
          <w:rFonts w:ascii="Times New Roman" w:hAnsi="Times New Roman" w:cs="Times New Roman"/>
          <w:b/>
          <w:lang w:val="tr-TR"/>
        </w:rPr>
        <w:t>03</w:t>
      </w:r>
      <w:r w:rsidRPr="00115A82">
        <w:rPr>
          <w:rFonts w:ascii="Times New Roman" w:hAnsi="Times New Roman" w:cs="Times New Roman"/>
          <w:b/>
          <w:lang w:val="tr-TR"/>
        </w:rPr>
        <w:t>-0</w:t>
      </w:r>
      <w:r w:rsidR="00115A82" w:rsidRPr="00115A82">
        <w:rPr>
          <w:rFonts w:ascii="Times New Roman" w:hAnsi="Times New Roman" w:cs="Times New Roman"/>
          <w:b/>
          <w:lang w:val="tr-TR"/>
        </w:rPr>
        <w:t>2</w:t>
      </w:r>
      <w:r w:rsidRPr="00115A82">
        <w:rPr>
          <w:rFonts w:ascii="Times New Roman" w:hAnsi="Times New Roman" w:cs="Times New Roman"/>
          <w:b/>
          <w:lang w:val="tr-TR"/>
        </w:rPr>
        <w:t>-2017</w:t>
      </w:r>
    </w:p>
    <w:p w:rsidR="00177FCE" w:rsidRPr="00115A82" w:rsidRDefault="00177FCE" w:rsidP="00177FCE">
      <w:pPr>
        <w:jc w:val="both"/>
        <w:rPr>
          <w:rFonts w:ascii="Times New Roman" w:hAnsi="Times New Roman" w:cs="Times New Roman"/>
          <w:b/>
          <w:lang w:val="tr-TR"/>
        </w:rPr>
      </w:pPr>
    </w:p>
    <w:p w:rsidR="00C6371A" w:rsidRPr="00115A82" w:rsidRDefault="00C6371A" w:rsidP="00177FCE">
      <w:pPr>
        <w:jc w:val="right"/>
        <w:rPr>
          <w:rFonts w:ascii="Times New Roman" w:hAnsi="Times New Roman" w:cs="Times New Roman"/>
          <w:b/>
          <w:lang w:val="tr-TR"/>
        </w:rPr>
      </w:pPr>
      <w:r w:rsidRPr="00115A82">
        <w:rPr>
          <w:noProof/>
          <w:lang w:val="tr-TR" w:eastAsia="nl-NL"/>
        </w:rPr>
        <w:drawing>
          <wp:inline distT="0" distB="0" distL="0" distR="0" wp14:anchorId="39AC248D" wp14:editId="1C03015A">
            <wp:extent cx="1986209" cy="388188"/>
            <wp:effectExtent l="0" t="0" r="0" b="0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562" cy="4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1A" w:rsidRPr="00115A82" w:rsidRDefault="00115A82" w:rsidP="00177FCE">
      <w:pPr>
        <w:jc w:val="right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noProof/>
          <w:lang w:eastAsia="nl-NL"/>
        </w:rPr>
        <w:drawing>
          <wp:inline distT="0" distB="0" distL="0" distR="0">
            <wp:extent cx="3104802" cy="793127"/>
            <wp:effectExtent l="0" t="0" r="635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3362" cy="795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1A" w:rsidRPr="00115A82" w:rsidRDefault="00177FCE" w:rsidP="00177FCE">
      <w:pPr>
        <w:jc w:val="both"/>
        <w:rPr>
          <w:rFonts w:ascii="Times New Roman" w:hAnsi="Times New Roman" w:cs="Times New Roman"/>
          <w:b/>
          <w:lang w:val="tr-TR"/>
        </w:rPr>
      </w:pPr>
      <w:r>
        <w:rPr>
          <w:rFonts w:ascii="Times New Roman" w:hAnsi="Times New Roman" w:cs="Times New Roman"/>
          <w:b/>
          <w:lang w:val="tr-TR"/>
        </w:rPr>
        <w:br/>
      </w:r>
      <w:r w:rsidR="00115A82" w:rsidRPr="00115A82">
        <w:rPr>
          <w:rFonts w:ascii="Times New Roman" w:hAnsi="Times New Roman" w:cs="Times New Roman"/>
          <w:b/>
          <w:lang w:val="tr-TR"/>
        </w:rPr>
        <w:t>GIYBET</w:t>
      </w:r>
    </w:p>
    <w:p w:rsidR="00C6371A" w:rsidRPr="00115A82" w:rsidRDefault="00C6371A" w:rsidP="00115A82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tr-TR"/>
        </w:rPr>
      </w:pPr>
      <w:r w:rsidRPr="00115A82">
        <w:rPr>
          <w:rFonts w:ascii="Times New Roman" w:hAnsi="Times New Roman" w:cs="Times New Roman"/>
          <w:b/>
          <w:bCs/>
          <w:lang w:val="tr-TR"/>
        </w:rPr>
        <w:t>Kıymetli Müminler!</w:t>
      </w: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Yüce dinimiz İslam, iyilik ve güzelliği hedefleyen, </w:t>
      </w:r>
      <w:r w:rsidRPr="00115A82">
        <w:rPr>
          <w:rFonts w:ascii="Times New Roman" w:hAnsi="Times New Roman" w:cs="Times New Roman"/>
          <w:lang w:val="tr-TR"/>
        </w:rPr>
        <w:t>ilahi</w:t>
      </w:r>
      <w:r w:rsidRPr="00115A82">
        <w:rPr>
          <w:rFonts w:ascii="Times New Roman" w:hAnsi="Times New Roman" w:cs="Times New Roman"/>
          <w:lang w:val="tr-TR"/>
        </w:rPr>
        <w:t xml:space="preserve"> emir ve yasaklarıyla bütün hayatı kuşatan, insanları ahlak ve edep sahibi kılmaya çalışan son dindir. </w:t>
      </w: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Dinimizin yasakladığı kötü huyların en yıkıcılarından biri de gıybettir. Dargınlık, düşmanlık ve huzursuzlukların </w:t>
      </w:r>
      <w:r w:rsidRPr="00115A82">
        <w:rPr>
          <w:rFonts w:ascii="Times New Roman" w:hAnsi="Times New Roman" w:cs="Times New Roman"/>
          <w:lang w:val="tr-TR"/>
        </w:rPr>
        <w:t>sebeplerinden</w:t>
      </w:r>
      <w:r w:rsidRPr="00115A82">
        <w:rPr>
          <w:rFonts w:ascii="Times New Roman" w:hAnsi="Times New Roman" w:cs="Times New Roman"/>
          <w:lang w:val="tr-TR"/>
        </w:rPr>
        <w:t xml:space="preserve"> biri de gıybettir. Sevgi ve dostlukları ortadan kaldıran gıybet aynı zamanda manevi bir hastalıktır. Bu bakımdan </w:t>
      </w:r>
      <w:r w:rsidRPr="00115A82">
        <w:rPr>
          <w:rFonts w:ascii="Times New Roman" w:hAnsi="Times New Roman" w:cs="Times New Roman"/>
          <w:lang w:val="tr-TR"/>
        </w:rPr>
        <w:t>Müslüman</w:t>
      </w:r>
      <w:r w:rsidRPr="00115A82">
        <w:rPr>
          <w:rFonts w:ascii="Times New Roman" w:hAnsi="Times New Roman" w:cs="Times New Roman"/>
          <w:lang w:val="tr-TR"/>
        </w:rPr>
        <w:t xml:space="preserve"> dedikodu etmek, ötekini berikini çekiştirmek suretiyle ahlakını bozmaz. Kur’an-ı Kerim’de; “ölü kardeş eti yemeye” benzetilen gıybete aklıselim sahibi hiç bir Müslüman yanaşmamalıdır.</w:t>
      </w: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115A82" w:rsidRP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>Yüce Allah</w:t>
      </w:r>
      <w:r w:rsidR="00177FCE">
        <w:rPr>
          <w:rFonts w:ascii="Times New Roman" w:hAnsi="Times New Roman" w:cs="Times New Roman"/>
          <w:lang w:val="tr-TR"/>
        </w:rPr>
        <w:t xml:space="preserve"> </w:t>
      </w:r>
      <w:r w:rsidRPr="00115A82">
        <w:rPr>
          <w:rFonts w:ascii="Times New Roman" w:hAnsi="Times New Roman" w:cs="Times New Roman"/>
          <w:lang w:val="tr-TR"/>
        </w:rPr>
        <w:t xml:space="preserve">(cc) Kur’an-ı Kerim’de şöyle buyurmuştur. </w:t>
      </w:r>
      <w:r w:rsidRPr="00115A82">
        <w:rPr>
          <w:rFonts w:ascii="Times New Roman" w:hAnsi="Times New Roman" w:cs="Times New Roman"/>
          <w:b/>
          <w:lang w:val="tr-TR"/>
        </w:rPr>
        <w:t xml:space="preserve">“Ey inananlar! Zannın </w:t>
      </w:r>
      <w:r w:rsidRPr="00115A82">
        <w:rPr>
          <w:rFonts w:ascii="Times New Roman" w:hAnsi="Times New Roman" w:cs="Times New Roman"/>
          <w:b/>
          <w:lang w:val="tr-TR"/>
        </w:rPr>
        <w:t>birçoğundan</w:t>
      </w:r>
      <w:r w:rsidRPr="00115A82">
        <w:rPr>
          <w:rFonts w:ascii="Times New Roman" w:hAnsi="Times New Roman" w:cs="Times New Roman"/>
          <w:b/>
          <w:lang w:val="tr-TR"/>
        </w:rPr>
        <w:t xml:space="preserve"> sakının. Zira zannın bir kısmı günahtır. Birbirinizin gizli yönlerini araştırmayın. Biriniz diğerinin arkasından çekiştirmesin. Biriniz, ölmüş kardeşinin etini yemeyi sever mi?  İşte bundan iğrendiniz. O halde Allah’tan korkun. Şüphesiz Allah, </w:t>
      </w:r>
      <w:r w:rsidRPr="00115A82">
        <w:rPr>
          <w:rFonts w:ascii="Times New Roman" w:hAnsi="Times New Roman" w:cs="Times New Roman"/>
          <w:b/>
          <w:lang w:val="tr-TR"/>
        </w:rPr>
        <w:t>tövbeleri</w:t>
      </w:r>
      <w:r w:rsidRPr="00115A82">
        <w:rPr>
          <w:rFonts w:ascii="Times New Roman" w:hAnsi="Times New Roman" w:cs="Times New Roman"/>
          <w:b/>
          <w:lang w:val="tr-TR"/>
        </w:rPr>
        <w:t xml:space="preserve"> kabul edendir, çok merhamet edendir.”</w:t>
      </w:r>
      <w:r w:rsidRPr="00115A82">
        <w:rPr>
          <w:rStyle w:val="Voetnootmarkering"/>
          <w:rFonts w:ascii="Times New Roman" w:hAnsi="Times New Roman" w:cs="Times New Roman"/>
          <w:b/>
          <w:lang w:val="tr-TR"/>
        </w:rPr>
        <w:footnoteReference w:id="1"/>
      </w:r>
    </w:p>
    <w:p w:rsid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         </w:t>
      </w:r>
      <w:r w:rsidRPr="00115A82">
        <w:rPr>
          <w:rFonts w:ascii="Times New Roman" w:hAnsi="Times New Roman" w:cs="Times New Roman"/>
          <w:b/>
          <w:bCs/>
          <w:lang w:val="tr-TR"/>
        </w:rPr>
        <w:t xml:space="preserve"> </w:t>
      </w:r>
    </w:p>
    <w:p w:rsid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b/>
          <w:bCs/>
          <w:lang w:val="tr-TR"/>
        </w:rPr>
        <w:t>Değerli Müminler!</w:t>
      </w:r>
      <w:r w:rsidRPr="00115A82">
        <w:rPr>
          <w:rFonts w:ascii="Times New Roman" w:hAnsi="Times New Roman" w:cs="Times New Roman"/>
          <w:lang w:val="tr-TR"/>
        </w:rPr>
        <w:t xml:space="preserve"> 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>Müslümanların arasını açan, onları kardeşlik şuurundan uzaklaştıran gıybettir. Peygamberimiz</w:t>
      </w:r>
      <w:r>
        <w:rPr>
          <w:rFonts w:ascii="Times New Roman" w:hAnsi="Times New Roman" w:cs="Times New Roman"/>
          <w:lang w:val="tr-TR"/>
        </w:rPr>
        <w:t xml:space="preserve"> </w:t>
      </w:r>
      <w:r w:rsidRPr="00115A82">
        <w:rPr>
          <w:rFonts w:ascii="Times New Roman" w:hAnsi="Times New Roman" w:cs="Times New Roman"/>
          <w:lang w:val="tr-TR"/>
        </w:rPr>
        <w:t xml:space="preserve">(sav) ashabına: 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-“Bilir misiniz gıybet nedir? </w:t>
      </w:r>
      <w:proofErr w:type="gramStart"/>
      <w:r w:rsidRPr="00115A82">
        <w:rPr>
          <w:rFonts w:ascii="Times New Roman" w:hAnsi="Times New Roman" w:cs="Times New Roman"/>
          <w:lang w:val="tr-TR"/>
        </w:rPr>
        <w:t>diye</w:t>
      </w:r>
      <w:proofErr w:type="gramEnd"/>
      <w:r w:rsidRPr="00115A82">
        <w:rPr>
          <w:rFonts w:ascii="Times New Roman" w:hAnsi="Times New Roman" w:cs="Times New Roman"/>
          <w:lang w:val="tr-TR"/>
        </w:rPr>
        <w:t xml:space="preserve"> sordu. </w:t>
      </w:r>
      <w:r w:rsidR="00120456">
        <w:rPr>
          <w:rFonts w:ascii="Times New Roman" w:hAnsi="Times New Roman" w:cs="Times New Roman"/>
          <w:lang w:val="tr-TR"/>
        </w:rPr>
        <w:t>Ashā</w:t>
      </w:r>
      <w:r w:rsidR="00120456" w:rsidRPr="00115A82">
        <w:rPr>
          <w:rFonts w:ascii="Times New Roman" w:hAnsi="Times New Roman" w:cs="Times New Roman"/>
          <w:lang w:val="tr-TR"/>
        </w:rPr>
        <w:t>b</w:t>
      </w:r>
      <w:bookmarkStart w:id="0" w:name="_GoBack"/>
      <w:bookmarkEnd w:id="0"/>
      <w:r w:rsidRPr="00115A82">
        <w:rPr>
          <w:rFonts w:ascii="Times New Roman" w:hAnsi="Times New Roman" w:cs="Times New Roman"/>
          <w:lang w:val="tr-TR"/>
        </w:rPr>
        <w:t xml:space="preserve">: 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-Allah ve </w:t>
      </w:r>
      <w:r w:rsidRPr="00115A82">
        <w:rPr>
          <w:rFonts w:ascii="Times New Roman" w:hAnsi="Times New Roman" w:cs="Times New Roman"/>
          <w:lang w:val="tr-TR"/>
        </w:rPr>
        <w:t>Resulü</w:t>
      </w:r>
      <w:r w:rsidRPr="00115A82">
        <w:rPr>
          <w:rFonts w:ascii="Times New Roman" w:hAnsi="Times New Roman" w:cs="Times New Roman"/>
          <w:lang w:val="tr-TR"/>
        </w:rPr>
        <w:t xml:space="preserve"> daha iyi bilir, dediler. Peygamberimiz: 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>-“(Gıybet), din kardeşini hoşlanmadığı bir vasıf ile anmandır. (Bu arada):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>-“Eğer söylediğim şey, din kardeşimde varsa ne buyurursunuz? Diyenler oldu. Peygamber efendimiz: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-“Eğer söylediğin şey din kardeşinde varsa, </w:t>
      </w:r>
      <w:r w:rsidRPr="00115A82">
        <w:rPr>
          <w:rFonts w:ascii="Times New Roman" w:hAnsi="Times New Roman" w:cs="Times New Roman"/>
          <w:lang w:val="tr-TR"/>
        </w:rPr>
        <w:t>gıybetini</w:t>
      </w:r>
      <w:r w:rsidRPr="00115A82">
        <w:rPr>
          <w:rFonts w:ascii="Times New Roman" w:hAnsi="Times New Roman" w:cs="Times New Roman"/>
          <w:lang w:val="tr-TR"/>
        </w:rPr>
        <w:t xml:space="preserve"> </w:t>
      </w:r>
      <w:r w:rsidRPr="00115A82">
        <w:rPr>
          <w:rFonts w:ascii="Times New Roman" w:hAnsi="Times New Roman" w:cs="Times New Roman"/>
          <w:lang w:val="tr-TR"/>
        </w:rPr>
        <w:t>yapmış</w:t>
      </w:r>
      <w:r w:rsidRPr="00115A82">
        <w:rPr>
          <w:rFonts w:ascii="Times New Roman" w:hAnsi="Times New Roman" w:cs="Times New Roman"/>
          <w:lang w:val="tr-TR"/>
        </w:rPr>
        <w:t xml:space="preserve"> olursun, şayet yoksa iftira olur”</w:t>
      </w:r>
      <w:r w:rsidRPr="00115A82">
        <w:rPr>
          <w:rStyle w:val="Voetnootmarkering"/>
          <w:rFonts w:ascii="Times New Roman" w:hAnsi="Times New Roman" w:cs="Times New Roman"/>
          <w:lang w:val="tr-TR"/>
        </w:rPr>
        <w:footnoteReference w:id="2"/>
      </w:r>
      <w:r w:rsidRPr="00115A82">
        <w:rPr>
          <w:rFonts w:ascii="Times New Roman" w:hAnsi="Times New Roman" w:cs="Times New Roman"/>
          <w:vertAlign w:val="superscript"/>
          <w:lang w:val="tr-TR"/>
        </w:rPr>
        <w:t xml:space="preserve"> </w:t>
      </w:r>
      <w:r w:rsidRPr="00115A82">
        <w:rPr>
          <w:rFonts w:ascii="Times New Roman" w:hAnsi="Times New Roman" w:cs="Times New Roman"/>
          <w:lang w:val="tr-TR"/>
        </w:rPr>
        <w:t>buyurmuşlardır.</w:t>
      </w: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115A82" w:rsidRP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Gıybet, dil ile yapıldığı gibi, kaş-göz işaretleriyle de yapılır. İster </w:t>
      </w:r>
      <w:r w:rsidRPr="00115A82">
        <w:rPr>
          <w:rFonts w:ascii="Times New Roman" w:hAnsi="Times New Roman" w:cs="Times New Roman"/>
          <w:lang w:val="tr-TR"/>
        </w:rPr>
        <w:t>vücut</w:t>
      </w:r>
      <w:r w:rsidRPr="00115A82">
        <w:rPr>
          <w:rFonts w:ascii="Times New Roman" w:hAnsi="Times New Roman" w:cs="Times New Roman"/>
          <w:lang w:val="tr-TR"/>
        </w:rPr>
        <w:t xml:space="preserve"> diliyle olsun, ister yazı ile olsun, hangi şekliyle olursa olsun, bir </w:t>
      </w:r>
      <w:r w:rsidRPr="00115A82">
        <w:rPr>
          <w:rFonts w:ascii="Times New Roman" w:hAnsi="Times New Roman" w:cs="Times New Roman"/>
          <w:lang w:val="tr-TR"/>
        </w:rPr>
        <w:t>Müslümanın</w:t>
      </w:r>
      <w:r w:rsidRPr="00115A82">
        <w:rPr>
          <w:rFonts w:ascii="Times New Roman" w:hAnsi="Times New Roman" w:cs="Times New Roman"/>
          <w:lang w:val="tr-TR"/>
        </w:rPr>
        <w:t xml:space="preserve"> diğer </w:t>
      </w:r>
      <w:r w:rsidRPr="00115A82">
        <w:rPr>
          <w:rFonts w:ascii="Times New Roman" w:hAnsi="Times New Roman" w:cs="Times New Roman"/>
          <w:lang w:val="tr-TR"/>
        </w:rPr>
        <w:t>Müslüman</w:t>
      </w:r>
      <w:r w:rsidRPr="00115A82">
        <w:rPr>
          <w:rFonts w:ascii="Times New Roman" w:hAnsi="Times New Roman" w:cs="Times New Roman"/>
          <w:lang w:val="tr-TR"/>
        </w:rPr>
        <w:t xml:space="preserve"> kardeşini çekiştirmesi, gıybetini etmesi haramdır.</w:t>
      </w:r>
    </w:p>
    <w:p w:rsid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         </w:t>
      </w:r>
    </w:p>
    <w:p w:rsidR="00115A82" w:rsidRP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Yüce Allah Kur’an-ı Kerim’de şöyle buyurmuştur: </w:t>
      </w:r>
      <w:r w:rsidRPr="00115A82">
        <w:rPr>
          <w:rFonts w:ascii="Times New Roman" w:hAnsi="Times New Roman" w:cs="Times New Roman"/>
          <w:b/>
          <w:lang w:val="tr-TR"/>
        </w:rPr>
        <w:t>“insanları diliyle çekiştiren, kaş ve gözüyle işaretler yapıp onunla alay eden kişinin vay haline.”</w:t>
      </w:r>
      <w:r w:rsidRPr="00115A82">
        <w:rPr>
          <w:rStyle w:val="Voetnootmarkering"/>
          <w:rFonts w:ascii="Times New Roman" w:hAnsi="Times New Roman" w:cs="Times New Roman"/>
          <w:b/>
          <w:lang w:val="tr-TR"/>
        </w:rPr>
        <w:footnoteReference w:id="3"/>
      </w:r>
    </w:p>
    <w:p w:rsid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        </w:t>
      </w:r>
      <w:r w:rsidRPr="00115A82">
        <w:rPr>
          <w:rFonts w:ascii="Times New Roman" w:hAnsi="Times New Roman" w:cs="Times New Roman"/>
          <w:b/>
          <w:bCs/>
          <w:lang w:val="tr-TR"/>
        </w:rPr>
        <w:t xml:space="preserve">  </w:t>
      </w:r>
    </w:p>
    <w:p w:rsidR="00115A82" w:rsidRPr="00115A82" w:rsidRDefault="00115A82" w:rsidP="00115A82">
      <w:pPr>
        <w:spacing w:line="360" w:lineRule="auto"/>
        <w:contextualSpacing/>
        <w:jc w:val="both"/>
        <w:rPr>
          <w:rFonts w:ascii="Times New Roman" w:hAnsi="Times New Roman" w:cs="Times New Roman"/>
          <w:b/>
          <w:bCs/>
          <w:lang w:val="tr-TR"/>
        </w:rPr>
      </w:pPr>
      <w:r w:rsidRPr="00115A82">
        <w:rPr>
          <w:rFonts w:ascii="Times New Roman" w:hAnsi="Times New Roman" w:cs="Times New Roman"/>
          <w:b/>
          <w:bCs/>
          <w:lang w:val="tr-TR"/>
        </w:rPr>
        <w:t>Değerli Müminler!</w:t>
      </w:r>
    </w:p>
    <w:p w:rsidR="00115A82" w:rsidRPr="00115A82" w:rsidRDefault="00115A82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  <w:r w:rsidRPr="00115A82">
        <w:rPr>
          <w:rFonts w:ascii="Times New Roman" w:hAnsi="Times New Roman" w:cs="Times New Roman"/>
          <w:lang w:val="tr-TR"/>
        </w:rPr>
        <w:t xml:space="preserve">Huzuru bozmaktan, kardeşi kardeşe düşürmekten, birçok kötülüklere ve </w:t>
      </w:r>
      <w:r w:rsidRPr="00115A82">
        <w:rPr>
          <w:rFonts w:ascii="Times New Roman" w:hAnsi="Times New Roman" w:cs="Times New Roman"/>
          <w:lang w:val="tr-TR"/>
        </w:rPr>
        <w:t>cinayetlere</w:t>
      </w:r>
      <w:r w:rsidRPr="00115A82">
        <w:rPr>
          <w:rFonts w:ascii="Times New Roman" w:hAnsi="Times New Roman" w:cs="Times New Roman"/>
          <w:lang w:val="tr-TR"/>
        </w:rPr>
        <w:t xml:space="preserve"> sebep olmaktan başka işe yaramayan gıybetten uzak duralım, gıybet edenleri uyaralım. </w:t>
      </w:r>
      <w:r w:rsidRPr="00115A82">
        <w:rPr>
          <w:rFonts w:ascii="Times New Roman" w:hAnsi="Times New Roman" w:cs="Times New Roman"/>
          <w:lang w:val="tr-TR"/>
        </w:rPr>
        <w:t>Rabbim</w:t>
      </w:r>
      <w:r w:rsidRPr="00115A82">
        <w:rPr>
          <w:rFonts w:ascii="Times New Roman" w:hAnsi="Times New Roman" w:cs="Times New Roman"/>
          <w:lang w:val="tr-TR"/>
        </w:rPr>
        <w:t xml:space="preserve"> diline sahip çıkan ve hayır konuşan kullarından eylesin.</w:t>
      </w:r>
    </w:p>
    <w:p w:rsidR="00C6371A" w:rsidRPr="00115A82" w:rsidRDefault="00C6371A" w:rsidP="00115A82">
      <w:pPr>
        <w:spacing w:line="360" w:lineRule="auto"/>
        <w:jc w:val="both"/>
        <w:rPr>
          <w:rFonts w:ascii="Times New Roman" w:hAnsi="Times New Roman" w:cs="Times New Roman"/>
          <w:lang w:val="tr-TR"/>
        </w:rPr>
      </w:pPr>
    </w:p>
    <w:p w:rsidR="00F466ED" w:rsidRPr="00115A82" w:rsidRDefault="00F466ED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177FCE" w:rsidRDefault="00177FCE" w:rsidP="00115A82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  <w:lang w:val="tr-TR"/>
        </w:rPr>
      </w:pPr>
    </w:p>
    <w:p w:rsidR="009E60E2" w:rsidRPr="009C25FD" w:rsidRDefault="009E60E2" w:rsidP="00115A82">
      <w:pPr>
        <w:spacing w:line="360" w:lineRule="auto"/>
        <w:jc w:val="both"/>
        <w:rPr>
          <w:rFonts w:ascii="Times New Roman" w:hAnsi="Times New Roman" w:cs="Times New Roman"/>
          <w:b/>
          <w:lang w:val="tr-TR"/>
        </w:rPr>
      </w:pPr>
      <w:r w:rsidRPr="009C25FD">
        <w:rPr>
          <w:rFonts w:ascii="Times New Roman" w:hAnsi="Times New Roman" w:cs="Times New Roman"/>
          <w:b/>
          <w:lang w:val="tr-TR"/>
        </w:rPr>
        <w:t xml:space="preserve">Hollanda Diyanet Vakfı </w:t>
      </w:r>
    </w:p>
    <w:sectPr w:rsidR="009E60E2" w:rsidRPr="009C25FD" w:rsidSect="00F466ED">
      <w:pgSz w:w="11906" w:h="16838"/>
      <w:pgMar w:top="709" w:right="849" w:bottom="567" w:left="709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CE8" w:rsidRDefault="004D4CE8" w:rsidP="009E60E2">
      <w:r>
        <w:separator/>
      </w:r>
    </w:p>
  </w:endnote>
  <w:endnote w:type="continuationSeparator" w:id="0">
    <w:p w:rsidR="004D4CE8" w:rsidRDefault="004D4CE8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CE8" w:rsidRDefault="004D4CE8" w:rsidP="009E60E2">
      <w:r>
        <w:separator/>
      </w:r>
    </w:p>
  </w:footnote>
  <w:footnote w:type="continuationSeparator" w:id="0">
    <w:p w:rsidR="004D4CE8" w:rsidRDefault="004D4CE8" w:rsidP="009E60E2">
      <w:r>
        <w:continuationSeparator/>
      </w:r>
    </w:p>
  </w:footnote>
  <w:footnote w:id="1">
    <w:p w:rsidR="00115A82" w:rsidRPr="00115A82" w:rsidRDefault="00115A82" w:rsidP="00115A82">
      <w:pPr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</w:pPr>
      <w:r w:rsidRPr="00115A82">
        <w:rPr>
          <w:rStyle w:val="Voetnootmarkering"/>
          <w:rFonts w:ascii="Times New Roman" w:hAnsi="Times New Roman" w:cs="Times New Roman"/>
          <w:sz w:val="20"/>
          <w:szCs w:val="20"/>
          <w:lang w:val="tr-TR"/>
        </w:rPr>
        <w:footnoteRef/>
      </w:r>
      <w:r w:rsidRPr="00115A82">
        <w:rPr>
          <w:rFonts w:ascii="Times New Roman" w:hAnsi="Times New Roman" w:cs="Times New Roman"/>
          <w:sz w:val="20"/>
          <w:szCs w:val="20"/>
          <w:lang w:val="tr-TR"/>
        </w:rPr>
        <w:t xml:space="preserve"> </w:t>
      </w:r>
      <w:proofErr w:type="spellStart"/>
      <w:r w:rsidRPr="00115A82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Hucurat</w:t>
      </w:r>
      <w:proofErr w:type="spellEnd"/>
      <w:r w:rsidRPr="00115A82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, 12</w:t>
      </w:r>
      <w:r w:rsidRPr="00115A82">
        <w:rPr>
          <w:rFonts w:ascii="Times New Roman" w:hAnsi="Times New Roman" w:cs="Times New Roman"/>
          <w:color w:val="000000" w:themeColor="text1"/>
          <w:sz w:val="20"/>
          <w:szCs w:val="20"/>
          <w:lang w:val="tr-TR"/>
        </w:rPr>
        <w:t>.</w:t>
      </w:r>
    </w:p>
    <w:p w:rsidR="00115A82" w:rsidRPr="00115A82" w:rsidRDefault="00115A82">
      <w:pPr>
        <w:pStyle w:val="Voetnoottekst"/>
        <w:rPr>
          <w:rFonts w:ascii="Times New Roman" w:hAnsi="Times New Roman" w:cs="Times New Roman"/>
          <w:lang w:val="tr-TR"/>
        </w:rPr>
      </w:pPr>
    </w:p>
  </w:footnote>
  <w:footnote w:id="2">
    <w:p w:rsidR="00115A82" w:rsidRPr="00115A82" w:rsidRDefault="00115A82">
      <w:pPr>
        <w:pStyle w:val="Voetnoottekst"/>
        <w:rPr>
          <w:rFonts w:ascii="Times New Roman" w:hAnsi="Times New Roman" w:cs="Times New Roman"/>
          <w:lang w:val="tr-TR"/>
        </w:rPr>
      </w:pPr>
      <w:r w:rsidRPr="00115A82">
        <w:rPr>
          <w:rStyle w:val="Voetnootmarkering"/>
          <w:rFonts w:ascii="Times New Roman" w:hAnsi="Times New Roman" w:cs="Times New Roman"/>
          <w:lang w:val="tr-TR"/>
        </w:rPr>
        <w:footnoteRef/>
      </w:r>
      <w:r w:rsidRPr="00115A82">
        <w:rPr>
          <w:rFonts w:ascii="Times New Roman" w:hAnsi="Times New Roman" w:cs="Times New Roman"/>
          <w:lang w:val="tr-TR"/>
        </w:rPr>
        <w:t xml:space="preserve"> </w:t>
      </w:r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Müslim,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Birr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 70. Ayrıca bk.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Ebû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Dâvûd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,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Edeb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 35;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Tirmizî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, </w:t>
      </w:r>
      <w:proofErr w:type="spellStart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Birr</w:t>
      </w:r>
      <w:proofErr w:type="spellEnd"/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 xml:space="preserve"> 23</w:t>
      </w:r>
      <w:r w:rsidRPr="00115A82">
        <w:rPr>
          <w:rFonts w:ascii="Times New Roman" w:hAnsi="Times New Roman" w:cs="Times New Roman"/>
          <w:color w:val="000000" w:themeColor="text1"/>
          <w:shd w:val="clear" w:color="auto" w:fill="FFFFFF"/>
          <w:lang w:val="tr-TR"/>
        </w:rPr>
        <w:t>.</w:t>
      </w:r>
    </w:p>
  </w:footnote>
  <w:footnote w:id="3">
    <w:p w:rsidR="00115A82" w:rsidRDefault="00115A82">
      <w:pPr>
        <w:pStyle w:val="Voetnoottekst"/>
      </w:pPr>
      <w:r w:rsidRPr="00115A82">
        <w:rPr>
          <w:rStyle w:val="Voetnootmarkering"/>
          <w:rFonts w:ascii="Times New Roman" w:hAnsi="Times New Roman" w:cs="Times New Roman"/>
          <w:lang w:val="tr-TR"/>
        </w:rPr>
        <w:footnoteRef/>
      </w:r>
      <w:r w:rsidRPr="00115A82">
        <w:rPr>
          <w:rFonts w:ascii="Times New Roman" w:hAnsi="Times New Roman" w:cs="Times New Roman"/>
          <w:lang w:val="tr-TR"/>
        </w:rPr>
        <w:t xml:space="preserve"> </w:t>
      </w:r>
      <w:proofErr w:type="spellStart"/>
      <w:r w:rsidRPr="00115A82">
        <w:rPr>
          <w:rFonts w:ascii="Times New Roman" w:hAnsi="Times New Roman" w:cs="Times New Roman"/>
          <w:color w:val="000000" w:themeColor="text1"/>
          <w:lang w:val="tr-TR"/>
        </w:rPr>
        <w:t>Hümeze</w:t>
      </w:r>
      <w:proofErr w:type="spellEnd"/>
      <w:r w:rsidRPr="00115A82">
        <w:rPr>
          <w:rFonts w:ascii="Times New Roman" w:hAnsi="Times New Roman" w:cs="Times New Roman"/>
          <w:color w:val="000000" w:themeColor="text1"/>
          <w:lang w:val="tr-TR"/>
        </w:rPr>
        <w:t>, 1</w:t>
      </w:r>
      <w:r w:rsidRPr="00115A82">
        <w:rPr>
          <w:rFonts w:ascii="Times New Roman" w:hAnsi="Times New Roman" w:cs="Times New Roman"/>
          <w:color w:val="000000" w:themeColor="text1"/>
          <w:lang w:val="tr-T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115A82"/>
    <w:rsid w:val="00120456"/>
    <w:rsid w:val="00177FCE"/>
    <w:rsid w:val="004D4CE8"/>
    <w:rsid w:val="00785B8B"/>
    <w:rsid w:val="007D11A8"/>
    <w:rsid w:val="009A0A3A"/>
    <w:rsid w:val="009C25FD"/>
    <w:rsid w:val="009E60E2"/>
    <w:rsid w:val="00AE37FE"/>
    <w:rsid w:val="00C6371A"/>
    <w:rsid w:val="00E02245"/>
    <w:rsid w:val="00E0545E"/>
    <w:rsid w:val="00F4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E88C4-0A0B-422D-B80C-E812E4BC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E60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1C414-EA08-4738-B7BB-7C0E9159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dcterms:created xsi:type="dcterms:W3CDTF">2017-02-02T09:19:00Z</dcterms:created>
  <dcterms:modified xsi:type="dcterms:W3CDTF">2017-02-02T11:29:00Z</dcterms:modified>
</cp:coreProperties>
</file>