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E122BF">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E122BF">
        <w:rPr>
          <w:rFonts w:asciiTheme="majorBidi" w:hAnsiTheme="majorBidi" w:cstheme="majorBidi"/>
          <w:b/>
        </w:rPr>
        <w:t>02</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w:t>
      </w:r>
      <w:bookmarkStart w:id="0" w:name="_GoBack"/>
      <w:bookmarkEnd w:id="0"/>
      <w:r w:rsidR="00C6371A" w:rsidRPr="007851B5">
        <w:rPr>
          <w:rFonts w:asciiTheme="majorBidi" w:hAnsiTheme="majorBidi" w:cstheme="majorBidi"/>
          <w:b/>
        </w:rPr>
        <w:t>01</w:t>
      </w:r>
      <w:r w:rsidR="001D7F04" w:rsidRPr="007851B5">
        <w:rPr>
          <w:rFonts w:asciiTheme="majorBidi" w:hAnsiTheme="majorBidi" w:cstheme="majorBidi"/>
          <w:b/>
        </w:rPr>
        <w:t>8</w:t>
      </w:r>
      <w:r w:rsidR="00ED3D51">
        <w:rPr>
          <w:rFonts w:asciiTheme="majorBidi" w:hAnsiTheme="majorBidi" w:cstheme="majorBidi"/>
          <w:b/>
        </w:rPr>
        <w:t xml:space="preserve"> (samenvatting)</w:t>
      </w:r>
    </w:p>
    <w:p w:rsidR="00CA6BD6" w:rsidRPr="007851B5" w:rsidRDefault="00E122BF" w:rsidP="00657160">
      <w:pPr>
        <w:spacing w:line="276" w:lineRule="auto"/>
        <w:contextualSpacing/>
        <w:jc w:val="right"/>
        <w:rPr>
          <w:rFonts w:asciiTheme="majorBidi" w:hAnsiTheme="majorBidi" w:cstheme="majorBidi"/>
          <w:b/>
        </w:rPr>
      </w:pPr>
      <w:r w:rsidRPr="008D13C8">
        <w:rPr>
          <w:rFonts w:eastAsia="Times New Roman" w:cs="Shaikh Hamdullah Basic"/>
          <w:b/>
          <w:noProof/>
          <w:color w:val="0000FF"/>
          <w:sz w:val="26"/>
          <w:szCs w:val="26"/>
          <w:lang w:eastAsia="nl-NL"/>
        </w:rPr>
        <w:drawing>
          <wp:inline distT="0" distB="0" distL="0" distR="0" wp14:anchorId="1C597595" wp14:editId="2F00871C">
            <wp:extent cx="3195320" cy="1884404"/>
            <wp:effectExtent l="0" t="0" r="5080" b="1905"/>
            <wp:docPr id="1" name="Afbeelding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84404"/>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E122BF" w:rsidP="00E122BF">
      <w:pPr>
        <w:spacing w:line="276" w:lineRule="auto"/>
        <w:contextualSpacing/>
        <w:jc w:val="both"/>
        <w:rPr>
          <w:rFonts w:asciiTheme="majorBidi" w:hAnsiTheme="majorBidi" w:cstheme="majorBidi"/>
          <w:b/>
        </w:rPr>
      </w:pPr>
      <w:r>
        <w:rPr>
          <w:rFonts w:asciiTheme="majorBidi" w:hAnsiTheme="majorBidi" w:cstheme="majorBidi"/>
          <w:b/>
        </w:rPr>
        <w:t>ZONDE, BEROUW EN SMEKEN OM VERGEVING</w:t>
      </w:r>
    </w:p>
    <w:p w:rsidR="00CA6BD6" w:rsidRPr="007851B5" w:rsidRDefault="00CA6BD6" w:rsidP="00CA6BD6">
      <w:pPr>
        <w:spacing w:line="276" w:lineRule="auto"/>
        <w:contextualSpacing/>
        <w:jc w:val="both"/>
        <w:rPr>
          <w:rFonts w:asciiTheme="majorBidi" w:hAnsiTheme="majorBidi" w:cstheme="majorBidi"/>
          <w:bCs/>
        </w:rPr>
      </w:pPr>
    </w:p>
    <w:p w:rsidR="00A44B9F" w:rsidRPr="0049649B" w:rsidRDefault="00C921B7" w:rsidP="00050C33">
      <w:pPr>
        <w:spacing w:line="276" w:lineRule="auto"/>
        <w:contextualSpacing/>
        <w:jc w:val="both"/>
        <w:rPr>
          <w:rFonts w:asciiTheme="majorBidi" w:eastAsia="Times New Roman" w:hAnsiTheme="majorBidi" w:cstheme="majorBidi"/>
          <w:bCs/>
        </w:rPr>
      </w:pPr>
      <w:r>
        <w:rPr>
          <w:rFonts w:asciiTheme="majorBidi" w:hAnsiTheme="majorBidi" w:cstheme="majorBidi"/>
          <w:bCs/>
        </w:rPr>
        <w:t xml:space="preserve">In de heilige Qurʾān informeert Allah </w:t>
      </w:r>
      <w:r w:rsidR="00E122BF">
        <w:rPr>
          <w:rFonts w:asciiTheme="majorBidi" w:hAnsiTheme="majorBidi" w:cstheme="majorBidi"/>
          <w:bCs/>
        </w:rPr>
        <w:t>Zijn dienaren die Hem vrezen</w:t>
      </w:r>
      <w:r>
        <w:rPr>
          <w:rFonts w:asciiTheme="majorBidi" w:hAnsiTheme="majorBidi" w:cstheme="majorBidi"/>
          <w:bCs/>
        </w:rPr>
        <w:t xml:space="preserve"> als volgt: </w:t>
      </w:r>
      <w:r>
        <w:rPr>
          <w:rFonts w:asciiTheme="majorBidi" w:hAnsiTheme="majorBidi" w:cstheme="majorBidi"/>
          <w:b/>
        </w:rPr>
        <w:t>‘</w:t>
      </w:r>
      <w:r w:rsidR="00E122BF">
        <w:rPr>
          <w:rFonts w:asciiTheme="majorBidi" w:hAnsiTheme="majorBidi" w:cstheme="majorBidi"/>
          <w:b/>
        </w:rPr>
        <w:t>Degenen die, wanneer zij een onzedelijke daad hebben begaan of zichzelf onrecht hebben aangedaan, Allah gedenken en direct om vergiffenis vragen voor hun zonden… Wie anders kan deze zonden vergeven dan Allah! Zij houden op met volharden in hun [verkeerde] handelingen.</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heeft de Boodschapper van Allah (vzmh) het volgende gezegd</w:t>
      </w:r>
      <w:r w:rsidR="00E122BF">
        <w:rPr>
          <w:rFonts w:asciiTheme="majorBidi" w:hAnsiTheme="majorBidi" w:cstheme="majorBidi"/>
          <w:bCs/>
        </w:rPr>
        <w:t xml:space="preserve"> </w:t>
      </w:r>
      <w:r w:rsidR="00F81641">
        <w:rPr>
          <w:rFonts w:asciiTheme="majorBidi" w:hAnsiTheme="majorBidi" w:cstheme="majorBidi"/>
          <w:bCs/>
        </w:rPr>
        <w:t>over</w:t>
      </w:r>
      <w:r w:rsidR="00E122BF">
        <w:rPr>
          <w:rFonts w:asciiTheme="majorBidi" w:hAnsiTheme="majorBidi" w:cstheme="majorBidi"/>
          <w:bCs/>
        </w:rPr>
        <w:t xml:space="preserve"> het belang van berouw</w:t>
      </w:r>
      <w:r w:rsidR="00336FBF">
        <w:rPr>
          <w:rFonts w:asciiTheme="majorBidi" w:hAnsiTheme="majorBidi" w:cstheme="majorBidi"/>
          <w:bCs/>
        </w:rPr>
        <w:t xml:space="preserve">: </w:t>
      </w:r>
      <w:r w:rsidR="00336FBF">
        <w:rPr>
          <w:rFonts w:asciiTheme="majorBidi" w:hAnsiTheme="majorBidi" w:cstheme="majorBidi"/>
          <w:b/>
        </w:rPr>
        <w:t>‘</w:t>
      </w:r>
      <w:r w:rsidR="00E122BF">
        <w:rPr>
          <w:rFonts w:asciiTheme="majorBidi" w:hAnsiTheme="majorBidi" w:cstheme="majorBidi"/>
          <w:b/>
        </w:rPr>
        <w:t xml:space="preserve">Wanneer een dienaar een fout begaat, ontstaat er een zwarte </w:t>
      </w:r>
      <w:r w:rsidR="007A3BE1">
        <w:rPr>
          <w:rFonts w:asciiTheme="majorBidi" w:hAnsiTheme="majorBidi" w:cstheme="majorBidi"/>
          <w:b/>
        </w:rPr>
        <w:t>vlek</w:t>
      </w:r>
      <w:r w:rsidR="00BA37D0">
        <w:rPr>
          <w:rFonts w:asciiTheme="majorBidi" w:hAnsiTheme="majorBidi" w:cstheme="majorBidi"/>
          <w:b/>
        </w:rPr>
        <w:t xml:space="preserve"> op zijn hart. Als hij die zonde achter zich laat, om vergeving vraagt en berouw toont en zich naar Allah went, zijn hart zal glad</w:t>
      </w:r>
      <w:r w:rsidR="008C4742">
        <w:rPr>
          <w:rFonts w:asciiTheme="majorBidi" w:hAnsiTheme="majorBidi" w:cstheme="majorBidi"/>
          <w:b/>
        </w:rPr>
        <w:t xml:space="preserve"> </w:t>
      </w:r>
      <w:r w:rsidR="00BA37D0">
        <w:rPr>
          <w:rFonts w:asciiTheme="majorBidi" w:hAnsiTheme="majorBidi" w:cstheme="majorBidi"/>
          <w:b/>
        </w:rPr>
        <w:t xml:space="preserve">gepoetst worden. Als hij deze dingen verzuimt en doorgaat met zijn zonden en fouten, zal de zwarte </w:t>
      </w:r>
      <w:r w:rsidR="007A3BE1">
        <w:rPr>
          <w:rFonts w:asciiTheme="majorBidi" w:hAnsiTheme="majorBidi" w:cstheme="majorBidi"/>
          <w:b/>
        </w:rPr>
        <w:t>vlek</w:t>
      </w:r>
      <w:r w:rsidR="00BA37D0">
        <w:rPr>
          <w:rFonts w:asciiTheme="majorBidi" w:hAnsiTheme="majorBidi" w:cstheme="majorBidi"/>
          <w:b/>
        </w:rPr>
        <w:t xml:space="preserve"> groter en groter worden en uiteindelijk het hele hart</w:t>
      </w:r>
      <w:r w:rsidR="002F117C">
        <w:rPr>
          <w:rFonts w:asciiTheme="majorBidi" w:hAnsiTheme="majorBidi" w:cstheme="majorBidi"/>
          <w:b/>
        </w:rPr>
        <w:t xml:space="preserve"> aan alle kanten bedekken.</w:t>
      </w:r>
      <w:r w:rsidR="007B6B0A">
        <w:rPr>
          <w:rFonts w:asciiTheme="majorBidi" w:hAnsiTheme="majorBidi" w:cstheme="majorBidi"/>
          <w:b/>
        </w:rPr>
        <w:t>’</w:t>
      </w:r>
      <w:r w:rsidR="007B6B0A">
        <w:rPr>
          <w:rStyle w:val="Voetnootmarkering"/>
          <w:rFonts w:asciiTheme="majorBidi" w:hAnsiTheme="majorBidi" w:cstheme="majorBidi"/>
          <w:b/>
        </w:rPr>
        <w:footnoteReference w:id="2"/>
      </w:r>
      <w:r w:rsidR="00020CF0">
        <w:rPr>
          <w:rFonts w:asciiTheme="majorBidi" w:hAnsiTheme="majorBidi" w:cstheme="majorBidi"/>
          <w:b/>
        </w:rPr>
        <w:t xml:space="preserve"> </w:t>
      </w:r>
      <w:proofErr w:type="gramStart"/>
      <w:r w:rsidR="00020CF0">
        <w:rPr>
          <w:rFonts w:asciiTheme="majorBidi" w:hAnsiTheme="majorBidi" w:cstheme="majorBidi"/>
          <w:bCs/>
        </w:rPr>
        <w:t>Omdat we mensen zijn</w:t>
      </w:r>
      <w:r w:rsidR="00AD02C0">
        <w:rPr>
          <w:rFonts w:asciiTheme="majorBidi" w:hAnsiTheme="majorBidi" w:cstheme="majorBidi"/>
          <w:bCs/>
        </w:rPr>
        <w:t xml:space="preserve"> kunnen</w:t>
      </w:r>
      <w:r w:rsidR="00020CF0">
        <w:rPr>
          <w:rFonts w:asciiTheme="majorBidi" w:hAnsiTheme="majorBidi" w:cstheme="majorBidi"/>
          <w:bCs/>
        </w:rPr>
        <w:t xml:space="preserve"> we</w:t>
      </w:r>
      <w:r w:rsidR="00050C33">
        <w:rPr>
          <w:rFonts w:asciiTheme="majorBidi" w:hAnsiTheme="majorBidi" w:cstheme="majorBidi"/>
          <w:bCs/>
        </w:rPr>
        <w:t xml:space="preserve"> </w:t>
      </w:r>
      <w:r w:rsidR="00AD02C0">
        <w:rPr>
          <w:rFonts w:asciiTheme="majorBidi" w:hAnsiTheme="majorBidi" w:cstheme="majorBidi"/>
          <w:bCs/>
        </w:rPr>
        <w:t>elk moment</w:t>
      </w:r>
      <w:r w:rsidR="00020CF0">
        <w:rPr>
          <w:rFonts w:asciiTheme="majorBidi" w:hAnsiTheme="majorBidi" w:cstheme="majorBidi"/>
          <w:bCs/>
        </w:rPr>
        <w:t xml:space="preserve"> fouten maken en zonden begaan.</w:t>
      </w:r>
      <w:proofErr w:type="gramEnd"/>
      <w:r w:rsidR="00020CF0">
        <w:rPr>
          <w:rFonts w:asciiTheme="majorBidi" w:hAnsiTheme="majorBidi" w:cstheme="majorBidi"/>
          <w:bCs/>
        </w:rPr>
        <w:t xml:space="preserve"> </w:t>
      </w:r>
      <w:r w:rsidR="00AD02C0">
        <w:rPr>
          <w:rFonts w:asciiTheme="majorBidi" w:hAnsiTheme="majorBidi" w:cstheme="majorBidi"/>
          <w:bCs/>
        </w:rPr>
        <w:t>Om die reden hebben wij allemaal behoefte aan</w:t>
      </w:r>
      <w:r w:rsidR="007D1206">
        <w:rPr>
          <w:rFonts w:asciiTheme="majorBidi" w:hAnsiTheme="majorBidi" w:cstheme="majorBidi"/>
          <w:bCs/>
        </w:rPr>
        <w:t xml:space="preserve"> het tonen van</w:t>
      </w:r>
      <w:r w:rsidR="00AD02C0">
        <w:rPr>
          <w:rFonts w:asciiTheme="majorBidi" w:hAnsiTheme="majorBidi" w:cstheme="majorBidi"/>
          <w:bCs/>
        </w:rPr>
        <w:t xml:space="preserve"> </w:t>
      </w:r>
      <w:r w:rsidR="005708C8">
        <w:rPr>
          <w:rFonts w:asciiTheme="majorBidi" w:hAnsiTheme="majorBidi" w:cstheme="majorBidi"/>
          <w:bCs/>
        </w:rPr>
        <w:t>berouw</w:t>
      </w:r>
      <w:r w:rsidR="007D1206">
        <w:rPr>
          <w:rFonts w:asciiTheme="majorBidi" w:hAnsiTheme="majorBidi" w:cstheme="majorBidi"/>
          <w:bCs/>
        </w:rPr>
        <w:t xml:space="preserve"> (</w:t>
      </w:r>
      <w:r w:rsidR="007D1206">
        <w:rPr>
          <w:rFonts w:asciiTheme="majorBidi" w:hAnsiTheme="majorBidi" w:cstheme="majorBidi"/>
          <w:bCs/>
          <w:i/>
          <w:iCs/>
        </w:rPr>
        <w:t>tawba</w:t>
      </w:r>
      <w:r w:rsidR="007D1206">
        <w:rPr>
          <w:rFonts w:asciiTheme="majorBidi" w:hAnsiTheme="majorBidi" w:cstheme="majorBidi"/>
          <w:bCs/>
        </w:rPr>
        <w:t>)</w:t>
      </w:r>
      <w:r w:rsidR="005708C8">
        <w:rPr>
          <w:rFonts w:asciiTheme="majorBidi" w:hAnsiTheme="majorBidi" w:cstheme="majorBidi"/>
          <w:bCs/>
        </w:rPr>
        <w:t xml:space="preserve"> en </w:t>
      </w:r>
      <w:r w:rsidR="007D1206">
        <w:rPr>
          <w:rFonts w:asciiTheme="majorBidi" w:hAnsiTheme="majorBidi" w:cstheme="majorBidi"/>
          <w:bCs/>
        </w:rPr>
        <w:t>vergiffenis</w:t>
      </w:r>
      <w:r w:rsidR="005708C8">
        <w:rPr>
          <w:rFonts w:asciiTheme="majorBidi" w:hAnsiTheme="majorBidi" w:cstheme="majorBidi"/>
          <w:bCs/>
        </w:rPr>
        <w:t xml:space="preserve"> van Allah</w:t>
      </w:r>
      <w:r w:rsidR="007D1206">
        <w:rPr>
          <w:rFonts w:asciiTheme="majorBidi" w:hAnsiTheme="majorBidi" w:cstheme="majorBidi"/>
          <w:bCs/>
        </w:rPr>
        <w:t xml:space="preserve"> (</w:t>
      </w:r>
      <w:r w:rsidR="007D1206">
        <w:rPr>
          <w:rFonts w:asciiTheme="majorBidi" w:hAnsiTheme="majorBidi" w:cstheme="majorBidi"/>
          <w:bCs/>
          <w:i/>
          <w:iCs/>
        </w:rPr>
        <w:t>istighfār</w:t>
      </w:r>
      <w:r w:rsidR="007D1206">
        <w:rPr>
          <w:rFonts w:asciiTheme="majorBidi" w:hAnsiTheme="majorBidi" w:cstheme="majorBidi"/>
          <w:bCs/>
        </w:rPr>
        <w:t>)</w:t>
      </w:r>
      <w:r w:rsidR="005708C8">
        <w:rPr>
          <w:rFonts w:asciiTheme="majorBidi" w:hAnsiTheme="majorBidi" w:cstheme="majorBidi"/>
          <w:bCs/>
        </w:rPr>
        <w:t>. Berouw en vergeving zijn gunsten van Allah</w:t>
      </w:r>
      <w:r w:rsidR="007D1206">
        <w:rPr>
          <w:rFonts w:asciiTheme="majorBidi" w:hAnsiTheme="majorBidi" w:cstheme="majorBidi"/>
          <w:bCs/>
        </w:rPr>
        <w:t>, waarmee we uit</w:t>
      </w:r>
      <w:r w:rsidR="00020CF0">
        <w:rPr>
          <w:rFonts w:asciiTheme="majorBidi" w:hAnsiTheme="majorBidi" w:cstheme="majorBidi"/>
          <w:bCs/>
        </w:rPr>
        <w:t xml:space="preserve"> kunnen komen voor onze zwakte. </w:t>
      </w:r>
      <w:r w:rsidR="002C4011">
        <w:rPr>
          <w:rFonts w:asciiTheme="majorBidi" w:hAnsiTheme="majorBidi" w:cstheme="majorBidi"/>
          <w:bCs/>
        </w:rPr>
        <w:t xml:space="preserve">Met berouw en het smeken om vergeving </w:t>
      </w:r>
      <w:r w:rsidR="007A3BE1">
        <w:rPr>
          <w:rFonts w:asciiTheme="majorBidi" w:hAnsiTheme="majorBidi" w:cstheme="majorBidi"/>
          <w:bCs/>
        </w:rPr>
        <w:t>reinigen we ons lichaam van alle</w:t>
      </w:r>
      <w:r w:rsidR="002C4011">
        <w:rPr>
          <w:rFonts w:asciiTheme="majorBidi" w:hAnsiTheme="majorBidi" w:cstheme="majorBidi"/>
          <w:bCs/>
        </w:rPr>
        <w:t xml:space="preserve"> zonden en beginnen we aan een nieuwe bladzijde in ons leven. Berouw en vergeving is een voorrecht </w:t>
      </w:r>
      <w:r w:rsidR="008C4742">
        <w:rPr>
          <w:rFonts w:asciiTheme="majorBidi" w:hAnsiTheme="majorBidi" w:cstheme="majorBidi"/>
          <w:bCs/>
        </w:rPr>
        <w:t>dat</w:t>
      </w:r>
      <w:r w:rsidR="002C4011">
        <w:rPr>
          <w:rFonts w:asciiTheme="majorBidi" w:hAnsiTheme="majorBidi" w:cstheme="majorBidi"/>
          <w:bCs/>
        </w:rPr>
        <w:t xml:space="preserve"> onze Heer ons schenkt en </w:t>
      </w:r>
      <w:r w:rsidR="007A3BE1">
        <w:rPr>
          <w:rFonts w:asciiTheme="majorBidi" w:hAnsiTheme="majorBidi" w:cstheme="majorBidi"/>
          <w:bCs/>
        </w:rPr>
        <w:t xml:space="preserve">is </w:t>
      </w:r>
      <w:r w:rsidR="002C4011">
        <w:rPr>
          <w:rFonts w:asciiTheme="majorBidi" w:hAnsiTheme="majorBidi" w:cstheme="majorBidi"/>
          <w:bCs/>
        </w:rPr>
        <w:t>een poort van genade die Allah voor ons openhoudt.</w:t>
      </w:r>
      <w:r w:rsidR="0049649B">
        <w:rPr>
          <w:rStyle w:val="Voetnootmarkering"/>
          <w:rFonts w:asciiTheme="majorBidi" w:hAnsiTheme="majorBidi" w:cstheme="majorBidi"/>
          <w:bCs/>
        </w:rPr>
        <w:footnoteReference w:id="3"/>
      </w:r>
      <w:r w:rsidR="002C4011">
        <w:rPr>
          <w:rFonts w:asciiTheme="majorBidi" w:hAnsiTheme="majorBidi" w:cstheme="majorBidi"/>
          <w:bCs/>
        </w:rPr>
        <w:t xml:space="preserve"> Onthoud dat Allah </w:t>
      </w:r>
      <w:r w:rsidR="002C4011">
        <w:rPr>
          <w:rFonts w:asciiTheme="majorBidi" w:hAnsiTheme="majorBidi" w:cstheme="majorBidi"/>
          <w:bCs/>
          <w:i/>
          <w:iCs/>
        </w:rPr>
        <w:t>al-Tawwāb</w:t>
      </w:r>
      <w:r w:rsidR="00822792">
        <w:rPr>
          <w:rFonts w:asciiTheme="majorBidi" w:hAnsiTheme="majorBidi" w:cstheme="majorBidi"/>
          <w:bCs/>
        </w:rPr>
        <w:t xml:space="preserve"> is</w:t>
      </w:r>
      <w:r w:rsidR="002C4011">
        <w:rPr>
          <w:rFonts w:asciiTheme="majorBidi" w:hAnsiTheme="majorBidi" w:cstheme="majorBidi"/>
          <w:bCs/>
        </w:rPr>
        <w:t xml:space="preserve">, </w:t>
      </w:r>
      <w:r w:rsidR="00822792">
        <w:rPr>
          <w:rFonts w:asciiTheme="majorBidi" w:hAnsiTheme="majorBidi" w:cstheme="majorBidi"/>
          <w:bCs/>
        </w:rPr>
        <w:t>oftewel Degene Die berouw veelvuldig aanvaardt</w:t>
      </w:r>
      <w:r w:rsidR="002C4011">
        <w:rPr>
          <w:rFonts w:asciiTheme="majorBidi" w:hAnsiTheme="majorBidi" w:cstheme="majorBidi"/>
          <w:bCs/>
        </w:rPr>
        <w:t xml:space="preserve">. </w:t>
      </w:r>
      <w:r w:rsidR="00822792">
        <w:rPr>
          <w:rFonts w:asciiTheme="majorBidi" w:hAnsiTheme="majorBidi" w:cstheme="majorBidi"/>
          <w:bCs/>
        </w:rPr>
        <w:t>Weet dat degene</w:t>
      </w:r>
      <w:r w:rsidR="007A3BE1">
        <w:rPr>
          <w:rFonts w:asciiTheme="majorBidi" w:hAnsiTheme="majorBidi" w:cstheme="majorBidi"/>
          <w:bCs/>
        </w:rPr>
        <w:t>n</w:t>
      </w:r>
      <w:r w:rsidR="00822792">
        <w:rPr>
          <w:rFonts w:asciiTheme="majorBidi" w:hAnsiTheme="majorBidi" w:cstheme="majorBidi"/>
          <w:bCs/>
        </w:rPr>
        <w:t xml:space="preserve"> die zich tot Hem wenden nooit met lege handen </w:t>
      </w:r>
      <w:r w:rsidR="008C4742">
        <w:rPr>
          <w:rFonts w:asciiTheme="majorBidi" w:hAnsiTheme="majorBidi" w:cstheme="majorBidi"/>
          <w:bCs/>
        </w:rPr>
        <w:t xml:space="preserve">worden </w:t>
      </w:r>
      <w:r w:rsidR="00822792">
        <w:rPr>
          <w:rFonts w:asciiTheme="majorBidi" w:hAnsiTheme="majorBidi" w:cstheme="majorBidi"/>
          <w:bCs/>
        </w:rPr>
        <w:t>weg</w:t>
      </w:r>
      <w:r w:rsidR="008C4742">
        <w:rPr>
          <w:rFonts w:asciiTheme="majorBidi" w:hAnsiTheme="majorBidi" w:cstheme="majorBidi"/>
          <w:bCs/>
        </w:rPr>
        <w:t>ge</w:t>
      </w:r>
      <w:r w:rsidR="00822792">
        <w:rPr>
          <w:rFonts w:asciiTheme="majorBidi" w:hAnsiTheme="majorBidi" w:cstheme="majorBidi"/>
          <w:bCs/>
        </w:rPr>
        <w:t>stuur</w:t>
      </w:r>
      <w:r w:rsidR="008C4742">
        <w:rPr>
          <w:rFonts w:asciiTheme="majorBidi" w:hAnsiTheme="majorBidi" w:cstheme="majorBidi"/>
          <w:bCs/>
        </w:rPr>
        <w:t>d</w:t>
      </w:r>
      <w:r w:rsidR="00822792">
        <w:rPr>
          <w:rFonts w:asciiTheme="majorBidi" w:hAnsiTheme="majorBidi" w:cstheme="majorBidi"/>
          <w:bCs/>
        </w:rPr>
        <w:t xml:space="preserve">. Allah stelt degene die zich aan Hem overgeeft nooit teleur. Integendeel: Allah </w:t>
      </w:r>
      <w:r w:rsidR="00FA058D">
        <w:rPr>
          <w:rFonts w:asciiTheme="majorBidi" w:hAnsiTheme="majorBidi" w:cstheme="majorBidi"/>
          <w:bCs/>
        </w:rPr>
        <w:t>verleent</w:t>
      </w:r>
      <w:r w:rsidR="00822792">
        <w:rPr>
          <w:rFonts w:asciiTheme="majorBidi" w:hAnsiTheme="majorBidi" w:cstheme="majorBidi"/>
          <w:bCs/>
        </w:rPr>
        <w:t xml:space="preserve"> Zijn tot inkeer gekomen dienaar</w:t>
      </w:r>
      <w:r w:rsidR="0049649B">
        <w:rPr>
          <w:rFonts w:asciiTheme="majorBidi" w:hAnsiTheme="majorBidi" w:cstheme="majorBidi"/>
          <w:bCs/>
        </w:rPr>
        <w:t xml:space="preserve"> alleen maar genade (</w:t>
      </w:r>
      <w:r w:rsidR="0049649B">
        <w:rPr>
          <w:rFonts w:asciiTheme="majorBidi" w:hAnsiTheme="majorBidi" w:cstheme="majorBidi"/>
          <w:bCs/>
          <w:i/>
          <w:iCs/>
        </w:rPr>
        <w:t>raḥma</w:t>
      </w:r>
      <w:r w:rsidR="0049649B">
        <w:rPr>
          <w:rFonts w:asciiTheme="majorBidi" w:hAnsiTheme="majorBidi" w:cstheme="majorBidi"/>
          <w:bCs/>
        </w:rPr>
        <w:t>) zolang Zijn dienaar zich oprecht wendt naar Allah en Hem indringend verheerlijkt met aanbiddingen (</w:t>
      </w:r>
      <w:r w:rsidR="0049649B">
        <w:rPr>
          <w:rFonts w:asciiTheme="majorBidi" w:hAnsiTheme="majorBidi" w:cstheme="majorBidi"/>
          <w:bCs/>
          <w:i/>
          <w:iCs/>
        </w:rPr>
        <w:t>ʿibāda</w:t>
      </w:r>
      <w:r w:rsidR="0049649B">
        <w:rPr>
          <w:rFonts w:asciiTheme="majorBidi" w:hAnsiTheme="majorBidi" w:cstheme="majorBidi"/>
          <w:bCs/>
        </w:rPr>
        <w:t xml:space="preserve">) en met </w:t>
      </w:r>
      <w:r w:rsidR="0049649B">
        <w:rPr>
          <w:rFonts w:asciiTheme="majorBidi" w:hAnsiTheme="majorBidi" w:cstheme="majorBidi"/>
          <w:bCs/>
        </w:rPr>
        <w:t xml:space="preserve">de allermooiste </w:t>
      </w:r>
      <w:r w:rsidR="00A44B9F">
        <w:rPr>
          <w:rFonts w:asciiTheme="majorBidi" w:hAnsiTheme="majorBidi" w:cstheme="majorBidi"/>
          <w:bCs/>
        </w:rPr>
        <w:t>aanroepingen</w:t>
      </w:r>
      <w:r w:rsidR="0049649B">
        <w:rPr>
          <w:rFonts w:asciiTheme="majorBidi" w:hAnsiTheme="majorBidi" w:cstheme="majorBidi"/>
          <w:bCs/>
        </w:rPr>
        <w:t xml:space="preserve"> (</w:t>
      </w:r>
      <w:r w:rsidR="0049649B">
        <w:rPr>
          <w:rFonts w:asciiTheme="majorBidi" w:hAnsiTheme="majorBidi" w:cstheme="majorBidi"/>
          <w:bCs/>
          <w:i/>
          <w:iCs/>
        </w:rPr>
        <w:t>dhikr</w:t>
      </w:r>
      <w:r w:rsidR="0049649B">
        <w:rPr>
          <w:rFonts w:asciiTheme="majorBidi" w:hAnsiTheme="majorBidi" w:cstheme="majorBidi"/>
          <w:bCs/>
        </w:rPr>
        <w:t xml:space="preserve">). </w:t>
      </w:r>
      <w:r w:rsidR="008C4742">
        <w:rPr>
          <w:rFonts w:asciiTheme="majorBidi" w:eastAsia="Times New Roman" w:hAnsiTheme="majorBidi" w:cstheme="majorBidi"/>
          <w:bCs/>
        </w:rPr>
        <w:t>De</w:t>
      </w:r>
      <w:r w:rsidR="00230CE1">
        <w:rPr>
          <w:rFonts w:asciiTheme="majorBidi" w:eastAsia="Times New Roman" w:hAnsiTheme="majorBidi" w:cstheme="majorBidi"/>
          <w:bCs/>
        </w:rPr>
        <w:t xml:space="preserve"> poort</w:t>
      </w:r>
      <w:r w:rsidR="008C4742">
        <w:rPr>
          <w:rFonts w:asciiTheme="majorBidi" w:eastAsia="Times New Roman" w:hAnsiTheme="majorBidi" w:cstheme="majorBidi"/>
          <w:bCs/>
        </w:rPr>
        <w:t>en</w:t>
      </w:r>
      <w:r w:rsidR="00230CE1">
        <w:rPr>
          <w:rFonts w:asciiTheme="majorBidi" w:eastAsia="Times New Roman" w:hAnsiTheme="majorBidi" w:cstheme="majorBidi"/>
          <w:bCs/>
        </w:rPr>
        <w:t xml:space="preserve"> </w:t>
      </w:r>
      <w:r w:rsidR="008C4742">
        <w:rPr>
          <w:rFonts w:asciiTheme="majorBidi" w:eastAsia="Times New Roman" w:hAnsiTheme="majorBidi" w:cstheme="majorBidi"/>
          <w:bCs/>
        </w:rPr>
        <w:t xml:space="preserve">van </w:t>
      </w:r>
      <w:r w:rsidR="00230CE1">
        <w:rPr>
          <w:rFonts w:asciiTheme="majorBidi" w:eastAsia="Times New Roman" w:hAnsiTheme="majorBidi" w:cstheme="majorBidi"/>
          <w:bCs/>
        </w:rPr>
        <w:t>berouw staa</w:t>
      </w:r>
      <w:r w:rsidR="002E51C9">
        <w:rPr>
          <w:rFonts w:asciiTheme="majorBidi" w:eastAsia="Times New Roman" w:hAnsiTheme="majorBidi" w:cstheme="majorBidi"/>
          <w:bCs/>
        </w:rPr>
        <w:t>n</w:t>
      </w:r>
      <w:r w:rsidR="00230CE1">
        <w:rPr>
          <w:rFonts w:asciiTheme="majorBidi" w:eastAsia="Times New Roman" w:hAnsiTheme="majorBidi" w:cstheme="majorBidi"/>
          <w:bCs/>
        </w:rPr>
        <w:t xml:space="preserve"> wagenwijd open, tot aan de dood.</w:t>
      </w:r>
      <w:r w:rsidR="00230CE1">
        <w:rPr>
          <w:rStyle w:val="Voetnootmarkering"/>
          <w:rFonts w:asciiTheme="majorBidi" w:eastAsia="Times New Roman" w:hAnsiTheme="majorBidi" w:cstheme="majorBidi"/>
          <w:bCs/>
        </w:rPr>
        <w:footnoteReference w:id="4"/>
      </w:r>
      <w:r w:rsidR="00230CE1">
        <w:rPr>
          <w:rFonts w:asciiTheme="majorBidi" w:eastAsia="Times New Roman" w:hAnsiTheme="majorBidi" w:cstheme="majorBidi"/>
          <w:bCs/>
        </w:rPr>
        <w:t xml:space="preserve"> Laten we daar vastberaden gebruik van maken op momenten waarop we spijt hebben van iets.</w:t>
      </w:r>
      <w:r w:rsidR="00A44B9F">
        <w:rPr>
          <w:rFonts w:asciiTheme="majorBidi" w:eastAsia="Times New Roman" w:hAnsiTheme="majorBidi" w:cstheme="majorBidi"/>
          <w:bCs/>
        </w:rPr>
        <w:t xml:space="preserve"> Laten we dagelijks onze zielen zuiveren met aanroeping (</w:t>
      </w:r>
      <w:r w:rsidR="00A44B9F">
        <w:rPr>
          <w:rFonts w:asciiTheme="majorBidi" w:eastAsia="Times New Roman" w:hAnsiTheme="majorBidi" w:cstheme="majorBidi"/>
          <w:bCs/>
          <w:i/>
          <w:iCs/>
        </w:rPr>
        <w:t>dhikr</w:t>
      </w:r>
      <w:r w:rsidR="00A44B9F">
        <w:rPr>
          <w:rFonts w:asciiTheme="majorBidi" w:eastAsia="Times New Roman" w:hAnsiTheme="majorBidi" w:cstheme="majorBidi"/>
          <w:bCs/>
        </w:rPr>
        <w:t>), berouw (</w:t>
      </w:r>
      <w:r w:rsidR="00A44B9F">
        <w:rPr>
          <w:rFonts w:asciiTheme="majorBidi" w:eastAsia="Times New Roman" w:hAnsiTheme="majorBidi" w:cstheme="majorBidi"/>
          <w:bCs/>
          <w:i/>
          <w:iCs/>
        </w:rPr>
        <w:t>tawba</w:t>
      </w:r>
      <w:r w:rsidR="00A44B9F">
        <w:rPr>
          <w:rFonts w:asciiTheme="majorBidi" w:eastAsia="Times New Roman" w:hAnsiTheme="majorBidi" w:cstheme="majorBidi"/>
          <w:bCs/>
        </w:rPr>
        <w:t>) en smeken om vergeving (</w:t>
      </w:r>
      <w:r w:rsidR="00A44B9F">
        <w:rPr>
          <w:rFonts w:asciiTheme="majorBidi" w:eastAsia="Times New Roman" w:hAnsiTheme="majorBidi" w:cstheme="majorBidi"/>
          <w:bCs/>
          <w:i/>
          <w:iCs/>
        </w:rPr>
        <w:t>istighfār</w:t>
      </w:r>
      <w:r w:rsidR="00A44B9F">
        <w:rPr>
          <w:rFonts w:asciiTheme="majorBidi" w:eastAsia="Times New Roman" w:hAnsiTheme="majorBidi" w:cstheme="majorBidi"/>
          <w:bCs/>
        </w:rPr>
        <w:t xml:space="preserve">). Laten we Allah </w:t>
      </w:r>
      <w:r w:rsidR="00050C33">
        <w:rPr>
          <w:rFonts w:asciiTheme="majorBidi" w:eastAsia="Times New Roman" w:hAnsiTheme="majorBidi" w:cstheme="majorBidi"/>
          <w:bCs/>
        </w:rPr>
        <w:t xml:space="preserve">in alle oprechtheid </w:t>
      </w:r>
      <w:r w:rsidR="00A44B9F">
        <w:rPr>
          <w:rFonts w:asciiTheme="majorBidi" w:eastAsia="Times New Roman" w:hAnsiTheme="majorBidi" w:cstheme="majorBidi"/>
          <w:bCs/>
        </w:rPr>
        <w:t>beloven dat we voor eens en voor altijd stoppen met zondigen.</w:t>
      </w:r>
    </w:p>
    <w:p w:rsidR="002E51C9" w:rsidRDefault="002E51C9"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B8" w:rsidRDefault="001807B8" w:rsidP="009E60E2">
      <w:r>
        <w:separator/>
      </w:r>
    </w:p>
  </w:endnote>
  <w:endnote w:type="continuationSeparator" w:id="0">
    <w:p w:rsidR="001807B8" w:rsidRDefault="001807B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B8" w:rsidRDefault="001807B8" w:rsidP="009E60E2">
      <w:r>
        <w:separator/>
      </w:r>
    </w:p>
  </w:footnote>
  <w:footnote w:type="continuationSeparator" w:id="0">
    <w:p w:rsidR="001807B8" w:rsidRDefault="001807B8" w:rsidP="009E60E2">
      <w:r>
        <w:continuationSeparator/>
      </w:r>
    </w:p>
  </w:footnote>
  <w:footnote w:id="1">
    <w:p w:rsidR="00336FBF" w:rsidRPr="00F81641" w:rsidRDefault="00336FBF" w:rsidP="00E122BF">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w:t>
      </w:r>
      <w:r w:rsidR="00E122BF" w:rsidRPr="00F81641">
        <w:rPr>
          <w:rFonts w:asciiTheme="majorBidi" w:hAnsiTheme="majorBidi" w:cstheme="majorBidi"/>
        </w:rPr>
        <w:t>Ᾱl</w:t>
      </w:r>
      <w:r w:rsidRPr="00F81641">
        <w:rPr>
          <w:rFonts w:asciiTheme="majorBidi" w:hAnsiTheme="majorBidi" w:cstheme="majorBidi"/>
        </w:rPr>
        <w:t>-</w:t>
      </w:r>
      <w:r w:rsidR="00E122BF" w:rsidRPr="00F81641">
        <w:rPr>
          <w:rFonts w:asciiTheme="majorBidi" w:hAnsiTheme="majorBidi" w:cstheme="majorBidi"/>
        </w:rPr>
        <w:t>ʿImrān</w:t>
      </w:r>
      <w:r w:rsidRPr="00F81641">
        <w:rPr>
          <w:rFonts w:asciiTheme="majorBidi" w:hAnsiTheme="majorBidi" w:cstheme="majorBidi"/>
        </w:rPr>
        <w:t xml:space="preserve">, </w:t>
      </w:r>
      <w:r w:rsidR="00E122BF" w:rsidRPr="00F81641">
        <w:rPr>
          <w:rFonts w:asciiTheme="majorBidi" w:hAnsiTheme="majorBidi" w:cstheme="majorBidi"/>
        </w:rPr>
        <w:t>3</w:t>
      </w:r>
      <w:r w:rsidRPr="00F81641">
        <w:rPr>
          <w:rFonts w:asciiTheme="majorBidi" w:hAnsiTheme="majorBidi" w:cstheme="majorBidi"/>
        </w:rPr>
        <w:t xml:space="preserve">: </w:t>
      </w:r>
      <w:r w:rsidR="00E122BF" w:rsidRPr="00F81641">
        <w:rPr>
          <w:rFonts w:asciiTheme="majorBidi" w:hAnsiTheme="majorBidi" w:cstheme="majorBidi"/>
        </w:rPr>
        <w:t>135</w:t>
      </w:r>
      <w:r w:rsidRPr="00F81641">
        <w:rPr>
          <w:rFonts w:asciiTheme="majorBidi" w:hAnsiTheme="majorBidi" w:cstheme="majorBidi"/>
        </w:rPr>
        <w:t>.</w:t>
      </w:r>
    </w:p>
  </w:footnote>
  <w:footnote w:id="2">
    <w:p w:rsidR="007B6B0A" w:rsidRPr="00F81641" w:rsidRDefault="007B6B0A" w:rsidP="00AD02C0">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Al-Tirmidhī, </w:t>
      </w:r>
      <w:r w:rsidR="00AD02C0" w:rsidRPr="00F81641">
        <w:rPr>
          <w:rFonts w:asciiTheme="majorBidi" w:hAnsiTheme="majorBidi" w:cstheme="majorBidi"/>
        </w:rPr>
        <w:t>Tafsīr al-Qurʾān, 83.</w:t>
      </w:r>
    </w:p>
  </w:footnote>
  <w:footnote w:id="3">
    <w:p w:rsidR="0049649B" w:rsidRPr="00F81641" w:rsidRDefault="0049649B">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Ibn Māja, Zuhd, 30.</w:t>
      </w:r>
    </w:p>
  </w:footnote>
  <w:footnote w:id="4">
    <w:p w:rsidR="00230CE1" w:rsidRPr="00F81641" w:rsidRDefault="00230CE1">
      <w:pPr>
        <w:pStyle w:val="Voetnoottekst"/>
        <w:rPr>
          <w:rFonts w:asciiTheme="majorBidi" w:hAnsiTheme="majorBidi" w:cstheme="majorBidi"/>
        </w:rPr>
      </w:pPr>
      <w:r w:rsidRPr="00F81641">
        <w:rPr>
          <w:rStyle w:val="Voetnootmarkering"/>
          <w:rFonts w:asciiTheme="majorBidi" w:hAnsiTheme="majorBidi" w:cstheme="majorBidi"/>
        </w:rPr>
        <w:footnoteRef/>
      </w:r>
      <w:r w:rsidRPr="00F81641">
        <w:rPr>
          <w:rFonts w:asciiTheme="majorBidi" w:hAnsiTheme="majorBidi" w:cstheme="majorBidi"/>
        </w:rPr>
        <w:t xml:space="preserve"> Al-Nisāʾ, 4: 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0CF0"/>
    <w:rsid w:val="00022C01"/>
    <w:rsid w:val="00024ABB"/>
    <w:rsid w:val="000268C1"/>
    <w:rsid w:val="0003103C"/>
    <w:rsid w:val="000334B6"/>
    <w:rsid w:val="00040A25"/>
    <w:rsid w:val="00041440"/>
    <w:rsid w:val="00044BEE"/>
    <w:rsid w:val="00047E04"/>
    <w:rsid w:val="00050C33"/>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33712"/>
    <w:rsid w:val="00140C9E"/>
    <w:rsid w:val="001452E9"/>
    <w:rsid w:val="00146EC8"/>
    <w:rsid w:val="0015607E"/>
    <w:rsid w:val="001568E8"/>
    <w:rsid w:val="00157680"/>
    <w:rsid w:val="00166B9E"/>
    <w:rsid w:val="00172041"/>
    <w:rsid w:val="0017448C"/>
    <w:rsid w:val="00176256"/>
    <w:rsid w:val="00177FCE"/>
    <w:rsid w:val="001807B8"/>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A47"/>
    <w:rsid w:val="00237AFF"/>
    <w:rsid w:val="00243761"/>
    <w:rsid w:val="002600F8"/>
    <w:rsid w:val="002620A5"/>
    <w:rsid w:val="00264FF3"/>
    <w:rsid w:val="00285A3E"/>
    <w:rsid w:val="00285CCD"/>
    <w:rsid w:val="00292E8C"/>
    <w:rsid w:val="002977D0"/>
    <w:rsid w:val="002A2E85"/>
    <w:rsid w:val="002A49BE"/>
    <w:rsid w:val="002B0218"/>
    <w:rsid w:val="002B1321"/>
    <w:rsid w:val="002B7C1F"/>
    <w:rsid w:val="002C4011"/>
    <w:rsid w:val="002C4159"/>
    <w:rsid w:val="002C4DFF"/>
    <w:rsid w:val="002C6A70"/>
    <w:rsid w:val="002C7AA3"/>
    <w:rsid w:val="002D4402"/>
    <w:rsid w:val="002D48DA"/>
    <w:rsid w:val="002D6241"/>
    <w:rsid w:val="002D6DD8"/>
    <w:rsid w:val="002D74A0"/>
    <w:rsid w:val="002E51C9"/>
    <w:rsid w:val="002E5A0D"/>
    <w:rsid w:val="002F117C"/>
    <w:rsid w:val="002F11DB"/>
    <w:rsid w:val="002F1ADE"/>
    <w:rsid w:val="002F603B"/>
    <w:rsid w:val="0030655A"/>
    <w:rsid w:val="00312C7E"/>
    <w:rsid w:val="0031692E"/>
    <w:rsid w:val="00320027"/>
    <w:rsid w:val="003272B7"/>
    <w:rsid w:val="0033262D"/>
    <w:rsid w:val="00333C85"/>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D50"/>
    <w:rsid w:val="003971EF"/>
    <w:rsid w:val="003A2BCC"/>
    <w:rsid w:val="003A4E4A"/>
    <w:rsid w:val="003A53C1"/>
    <w:rsid w:val="003A6C92"/>
    <w:rsid w:val="003B014D"/>
    <w:rsid w:val="003B487A"/>
    <w:rsid w:val="003C2C5B"/>
    <w:rsid w:val="003C4135"/>
    <w:rsid w:val="003D0476"/>
    <w:rsid w:val="003D32E2"/>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9649B"/>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06BE"/>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80141A"/>
    <w:rsid w:val="00803EE2"/>
    <w:rsid w:val="008126C9"/>
    <w:rsid w:val="0081369D"/>
    <w:rsid w:val="008162F4"/>
    <w:rsid w:val="008172BF"/>
    <w:rsid w:val="008202E0"/>
    <w:rsid w:val="00822792"/>
    <w:rsid w:val="008252FD"/>
    <w:rsid w:val="00827975"/>
    <w:rsid w:val="008300BF"/>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F4D22"/>
    <w:rsid w:val="00DF7C38"/>
    <w:rsid w:val="00E02245"/>
    <w:rsid w:val="00E0545E"/>
    <w:rsid w:val="00E106D1"/>
    <w:rsid w:val="00E11F98"/>
    <w:rsid w:val="00E122BF"/>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D3D51"/>
    <w:rsid w:val="00EE010B"/>
    <w:rsid w:val="00EE315D"/>
    <w:rsid w:val="00EE356A"/>
    <w:rsid w:val="00EE6740"/>
    <w:rsid w:val="00EE76AB"/>
    <w:rsid w:val="00EF08B6"/>
    <w:rsid w:val="00EF7D59"/>
    <w:rsid w:val="00EF7F9E"/>
    <w:rsid w:val="00F1135C"/>
    <w:rsid w:val="00F16B9A"/>
    <w:rsid w:val="00F177A0"/>
    <w:rsid w:val="00F242ED"/>
    <w:rsid w:val="00F4283E"/>
    <w:rsid w:val="00F440B2"/>
    <w:rsid w:val="00F45D05"/>
    <w:rsid w:val="00F466ED"/>
    <w:rsid w:val="00F66844"/>
    <w:rsid w:val="00F71221"/>
    <w:rsid w:val="00F77E74"/>
    <w:rsid w:val="00F81641"/>
    <w:rsid w:val="00F83CD6"/>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189-4DBC-447A-8497-F0F6A16F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2018-01-31T14:10:00Z</dcterms:created>
  <dcterms:modified xsi:type="dcterms:W3CDTF">2018-01-31T14:16:00Z</dcterms:modified>
</cp:coreProperties>
</file>